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81270" w14:textId="4690D48C" w:rsidR="006A1A03" w:rsidRDefault="0033030F" w:rsidP="00A13BD0">
      <w:pPr>
        <w:pBdr>
          <w:top w:val="none" w:sz="0" w:space="0" w:color="000000"/>
          <w:left w:val="none" w:sz="0" w:space="0" w:color="000000"/>
          <w:bottom w:val="none" w:sz="0" w:space="0" w:color="000000"/>
          <w:right w:val="none" w:sz="0" w:space="0" w:color="000000"/>
        </w:pBdr>
        <w:spacing w:line="259" w:lineRule="auto"/>
        <w:ind w:left="10" w:right="111" w:firstLine="22"/>
        <w:jc w:val="center"/>
        <w:rPr>
          <w:rFonts w:ascii="Calibri" w:eastAsia="Calibri" w:hAnsi="Calibri" w:cs="Calibri"/>
          <w:sz w:val="20"/>
          <w:szCs w:val="20"/>
        </w:rPr>
      </w:pPr>
      <w:r>
        <w:rPr>
          <w:rFonts w:ascii="Calibri" w:eastAsia="Calibri" w:hAnsi="Calibri" w:cs="Calibri"/>
          <w:b/>
          <w:bCs/>
        </w:rPr>
        <w:t xml:space="preserve">OFFRE DE STAGE POST-DOCTORAL </w:t>
      </w:r>
    </w:p>
    <w:p w14:paraId="30782EA0" w14:textId="02485311" w:rsidR="006A1A03" w:rsidRDefault="0033030F" w:rsidP="00A53AAA">
      <w:pPr>
        <w:pBdr>
          <w:top w:val="none" w:sz="0" w:space="0" w:color="000000"/>
          <w:left w:val="none" w:sz="0" w:space="0" w:color="000000"/>
          <w:bottom w:val="none" w:sz="0" w:space="0" w:color="000000"/>
          <w:right w:val="none" w:sz="0" w:space="0" w:color="000000"/>
        </w:pBdr>
        <w:spacing w:after="240" w:line="259" w:lineRule="auto"/>
        <w:ind w:left="10" w:right="111" w:firstLine="22"/>
        <w:jc w:val="center"/>
        <w:rPr>
          <w:rFonts w:ascii="Calibri" w:eastAsia="Calibri" w:hAnsi="Calibri" w:cs="Calibri"/>
          <w:b/>
          <w:bCs/>
          <w:sz w:val="22"/>
          <w:szCs w:val="22"/>
        </w:rPr>
      </w:pPr>
      <w:r>
        <w:rPr>
          <w:rFonts w:ascii="Calibri" w:eastAsia="Calibri" w:hAnsi="Calibri" w:cs="Calibri"/>
          <w:b/>
          <w:bCs/>
          <w:sz w:val="22"/>
          <w:szCs w:val="22"/>
        </w:rPr>
        <w:t>Clôture</w:t>
      </w:r>
      <w:r w:rsidR="00A53AAA">
        <w:rPr>
          <w:rFonts w:ascii="Calibri" w:eastAsia="Calibri" w:hAnsi="Calibri" w:cs="Calibri"/>
          <w:b/>
          <w:bCs/>
          <w:sz w:val="22"/>
          <w:szCs w:val="22"/>
        </w:rPr>
        <w:t xml:space="preserve"> de soumission des candidatures le </w:t>
      </w:r>
      <w:r w:rsidR="0043255D">
        <w:rPr>
          <w:rFonts w:ascii="Calibri" w:eastAsia="Calibri" w:hAnsi="Calibri" w:cs="Calibri"/>
          <w:b/>
          <w:bCs/>
          <w:sz w:val="22"/>
          <w:szCs w:val="22"/>
        </w:rPr>
        <w:t>27 octobre 2026</w:t>
      </w:r>
    </w:p>
    <w:tbl>
      <w:tblPr>
        <w:tblStyle w:val="a"/>
        <w:tblW w:w="9253" w:type="dxa"/>
        <w:tblInd w:w="-111" w:type="dxa"/>
        <w:tblLayout w:type="fixed"/>
        <w:tblLook w:val="0400" w:firstRow="0" w:lastRow="0" w:firstColumn="0" w:lastColumn="0" w:noHBand="0" w:noVBand="1"/>
      </w:tblPr>
      <w:tblGrid>
        <w:gridCol w:w="2163"/>
        <w:gridCol w:w="7090"/>
      </w:tblGrid>
      <w:tr w:rsidR="006A1A03" w14:paraId="0EED57EB" w14:textId="77777777" w:rsidTr="00C502E2">
        <w:trPr>
          <w:trHeight w:val="527"/>
        </w:trPr>
        <w:tc>
          <w:tcPr>
            <w:tcW w:w="2163" w:type="dxa"/>
            <w:tcBorders>
              <w:top w:val="single" w:sz="4" w:space="0" w:color="000000"/>
              <w:left w:val="single" w:sz="4" w:space="0" w:color="000000"/>
              <w:bottom w:val="single" w:sz="4" w:space="0" w:color="000000"/>
              <w:right w:val="single" w:sz="4" w:space="0" w:color="000000"/>
            </w:tcBorders>
            <w:vAlign w:val="center"/>
          </w:tcPr>
          <w:p w14:paraId="0DA18519" w14:textId="77777777" w:rsidR="006A1A03" w:rsidRDefault="0033030F">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b/>
                <w:bCs/>
                <w:sz w:val="20"/>
                <w:szCs w:val="20"/>
              </w:rPr>
            </w:pPr>
            <w:r>
              <w:rPr>
                <w:rFonts w:ascii="Calibri" w:eastAsia="Calibri" w:hAnsi="Calibri" w:cs="Calibri"/>
                <w:b/>
                <w:bCs/>
                <w:sz w:val="20"/>
                <w:szCs w:val="20"/>
              </w:rPr>
              <w:t>Spécialité</w:t>
            </w:r>
          </w:p>
        </w:tc>
        <w:tc>
          <w:tcPr>
            <w:tcW w:w="7090" w:type="dxa"/>
            <w:tcBorders>
              <w:top w:val="single" w:sz="4" w:space="0" w:color="000000"/>
              <w:left w:val="single" w:sz="4" w:space="0" w:color="000000"/>
              <w:bottom w:val="single" w:sz="4" w:space="0" w:color="000000"/>
              <w:right w:val="single" w:sz="4" w:space="0" w:color="000000"/>
            </w:tcBorders>
            <w:vAlign w:val="center"/>
          </w:tcPr>
          <w:p w14:paraId="087BC2D0" w14:textId="77777777" w:rsidR="006A1A03" w:rsidRDefault="00CA73B1">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r>
              <w:rPr>
                <w:rFonts w:ascii="Calibri" w:eastAsia="Calibri" w:hAnsi="Calibri" w:cs="Calibri"/>
                <w:sz w:val="20"/>
                <w:szCs w:val="20"/>
              </w:rPr>
              <w:t>Electronique Micro Onde</w:t>
            </w:r>
          </w:p>
        </w:tc>
      </w:tr>
      <w:tr w:rsidR="006A1A03" w14:paraId="01C06768" w14:textId="77777777" w:rsidTr="00C502E2">
        <w:trPr>
          <w:trHeight w:val="527"/>
        </w:trPr>
        <w:tc>
          <w:tcPr>
            <w:tcW w:w="2163" w:type="dxa"/>
            <w:tcBorders>
              <w:top w:val="single" w:sz="4" w:space="0" w:color="000000"/>
              <w:left w:val="single" w:sz="4" w:space="0" w:color="000000"/>
              <w:bottom w:val="single" w:sz="4" w:space="0" w:color="000000"/>
              <w:right w:val="single" w:sz="4" w:space="0" w:color="000000"/>
            </w:tcBorders>
            <w:vAlign w:val="center"/>
          </w:tcPr>
          <w:p w14:paraId="4252883F" w14:textId="77777777" w:rsidR="006A1A03" w:rsidRDefault="0033030F">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r>
              <w:rPr>
                <w:rFonts w:ascii="Calibri" w:eastAsia="Calibri" w:hAnsi="Calibri" w:cs="Calibri"/>
                <w:b/>
                <w:bCs/>
                <w:sz w:val="20"/>
                <w:szCs w:val="20"/>
              </w:rPr>
              <w:t>Structure de Recherche d'accueil</w:t>
            </w:r>
          </w:p>
        </w:tc>
        <w:tc>
          <w:tcPr>
            <w:tcW w:w="7090" w:type="dxa"/>
            <w:tcBorders>
              <w:top w:val="single" w:sz="4" w:space="0" w:color="000000"/>
              <w:left w:val="single" w:sz="4" w:space="0" w:color="000000"/>
              <w:bottom w:val="single" w:sz="4" w:space="0" w:color="000000"/>
              <w:right w:val="single" w:sz="4" w:space="0" w:color="000000"/>
            </w:tcBorders>
            <w:vAlign w:val="center"/>
          </w:tcPr>
          <w:p w14:paraId="7341A35D" w14:textId="2E9192E2" w:rsidR="006A1A03" w:rsidRDefault="006A1A03" w:rsidP="00CA73B1">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p>
          <w:p w14:paraId="382515C1" w14:textId="77777777" w:rsidR="006A1A03" w:rsidRDefault="0033030F">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proofErr w:type="gramStart"/>
            <w:r>
              <w:rPr>
                <w:rFonts w:ascii="Calibri" w:eastAsia="Calibri" w:hAnsi="Calibri" w:cs="Calibri"/>
                <w:sz w:val="20"/>
                <w:szCs w:val="20"/>
              </w:rPr>
              <w:t>Code:</w:t>
            </w:r>
            <w:proofErr w:type="gramEnd"/>
            <w:r w:rsidR="00CA73B1">
              <w:rPr>
                <w:rFonts w:ascii="Calibri" w:eastAsia="Calibri" w:hAnsi="Calibri" w:cs="Calibri"/>
                <w:sz w:val="20"/>
                <w:szCs w:val="20"/>
              </w:rPr>
              <w:t xml:space="preserve"> LR18ES43</w:t>
            </w:r>
          </w:p>
        </w:tc>
      </w:tr>
      <w:tr w:rsidR="006A1A03" w14:paraId="5B8C0C7C" w14:textId="77777777" w:rsidTr="00C502E2">
        <w:trPr>
          <w:trHeight w:val="527"/>
        </w:trPr>
        <w:tc>
          <w:tcPr>
            <w:tcW w:w="2163" w:type="dxa"/>
            <w:tcBorders>
              <w:top w:val="single" w:sz="4" w:space="0" w:color="000000"/>
              <w:left w:val="single" w:sz="4" w:space="0" w:color="000000"/>
              <w:bottom w:val="single" w:sz="4" w:space="0" w:color="000000"/>
              <w:right w:val="single" w:sz="4" w:space="0" w:color="000000"/>
            </w:tcBorders>
            <w:vAlign w:val="center"/>
          </w:tcPr>
          <w:p w14:paraId="4D4BAF89" w14:textId="77777777" w:rsidR="006A1A03" w:rsidRDefault="0033030F">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r>
              <w:rPr>
                <w:rFonts w:ascii="Calibri" w:eastAsia="Calibri" w:hAnsi="Calibri" w:cs="Calibri"/>
                <w:b/>
                <w:bCs/>
                <w:sz w:val="20"/>
                <w:szCs w:val="20"/>
              </w:rPr>
              <w:t xml:space="preserve">Responsable du Stage </w:t>
            </w:r>
          </w:p>
        </w:tc>
        <w:tc>
          <w:tcPr>
            <w:tcW w:w="7090" w:type="dxa"/>
            <w:tcBorders>
              <w:top w:val="single" w:sz="4" w:space="0" w:color="000000"/>
              <w:left w:val="single" w:sz="4" w:space="0" w:color="000000"/>
              <w:bottom w:val="single" w:sz="4" w:space="0" w:color="000000"/>
              <w:right w:val="single" w:sz="4" w:space="0" w:color="000000"/>
            </w:tcBorders>
            <w:vAlign w:val="center"/>
          </w:tcPr>
          <w:p w14:paraId="6B9A01CC" w14:textId="7996E7C5" w:rsidR="006A1A03" w:rsidRDefault="0033030F" w:rsidP="00CA73B1">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r>
              <w:rPr>
                <w:rFonts w:ascii="Calibri" w:eastAsia="Calibri" w:hAnsi="Calibri" w:cs="Calibri"/>
                <w:sz w:val="20"/>
                <w:szCs w:val="20"/>
              </w:rPr>
              <w:t xml:space="preserve">Nom et Prénom : </w:t>
            </w:r>
            <w:r w:rsidR="00CA73B1">
              <w:rPr>
                <w:rFonts w:ascii="Calibri" w:eastAsia="Calibri" w:hAnsi="Calibri" w:cs="Calibri"/>
                <w:sz w:val="20"/>
                <w:szCs w:val="20"/>
              </w:rPr>
              <w:t xml:space="preserve">Ali Gharsallah </w:t>
            </w:r>
            <w:proofErr w:type="gramStart"/>
            <w:r w:rsidR="00CA73B1">
              <w:rPr>
                <w:rFonts w:ascii="Calibri" w:eastAsia="Calibri" w:hAnsi="Calibri" w:cs="Calibri"/>
                <w:sz w:val="20"/>
                <w:szCs w:val="20"/>
              </w:rPr>
              <w:t xml:space="preserve">et  </w:t>
            </w:r>
            <w:r w:rsidR="00D93555">
              <w:rPr>
                <w:rFonts w:ascii="Calibri" w:eastAsia="Calibri" w:hAnsi="Calibri" w:cs="Calibri"/>
                <w:sz w:val="20"/>
                <w:szCs w:val="20"/>
              </w:rPr>
              <w:t>Said</w:t>
            </w:r>
            <w:proofErr w:type="gramEnd"/>
            <w:r w:rsidR="00D93555">
              <w:rPr>
                <w:rFonts w:ascii="Calibri" w:eastAsia="Calibri" w:hAnsi="Calibri" w:cs="Calibri"/>
                <w:sz w:val="20"/>
                <w:szCs w:val="20"/>
              </w:rPr>
              <w:t xml:space="preserve"> Ghnimi</w:t>
            </w:r>
          </w:p>
          <w:p w14:paraId="0E43D697" w14:textId="77777777" w:rsidR="006A1A03" w:rsidRDefault="0033030F">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proofErr w:type="gramStart"/>
            <w:r>
              <w:rPr>
                <w:rFonts w:ascii="Calibri" w:eastAsia="Calibri" w:hAnsi="Calibri" w:cs="Calibri"/>
                <w:sz w:val="20"/>
                <w:szCs w:val="20"/>
              </w:rPr>
              <w:t>e-mail</w:t>
            </w:r>
            <w:proofErr w:type="gramEnd"/>
            <w:r>
              <w:rPr>
                <w:rFonts w:ascii="Calibri" w:eastAsia="Calibri" w:hAnsi="Calibri" w:cs="Calibri"/>
                <w:sz w:val="20"/>
                <w:szCs w:val="20"/>
              </w:rPr>
              <w:t xml:space="preserve"> : </w:t>
            </w:r>
          </w:p>
        </w:tc>
      </w:tr>
      <w:tr w:rsidR="006A1A03" w14:paraId="212DDA50" w14:textId="77777777" w:rsidTr="00C502E2">
        <w:trPr>
          <w:trHeight w:val="527"/>
        </w:trPr>
        <w:tc>
          <w:tcPr>
            <w:tcW w:w="2163" w:type="dxa"/>
            <w:tcBorders>
              <w:top w:val="single" w:sz="4" w:space="0" w:color="000000"/>
              <w:left w:val="single" w:sz="4" w:space="0" w:color="000000"/>
              <w:bottom w:val="single" w:sz="4" w:space="0" w:color="000000"/>
              <w:right w:val="single" w:sz="4" w:space="0" w:color="000000"/>
            </w:tcBorders>
            <w:vAlign w:val="center"/>
          </w:tcPr>
          <w:p w14:paraId="26C7E2A4" w14:textId="77777777" w:rsidR="006A1A03" w:rsidRDefault="0033030F">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r>
              <w:rPr>
                <w:rFonts w:ascii="Calibri" w:eastAsia="Calibri" w:hAnsi="Calibri" w:cs="Calibri"/>
                <w:b/>
                <w:bCs/>
                <w:sz w:val="20"/>
                <w:szCs w:val="20"/>
              </w:rPr>
              <w:t>Directeur de la Structure de Recherche</w:t>
            </w:r>
          </w:p>
        </w:tc>
        <w:tc>
          <w:tcPr>
            <w:tcW w:w="7090" w:type="dxa"/>
            <w:tcBorders>
              <w:top w:val="single" w:sz="4" w:space="0" w:color="000000"/>
              <w:left w:val="single" w:sz="4" w:space="0" w:color="000000"/>
              <w:bottom w:val="single" w:sz="4" w:space="0" w:color="000000"/>
              <w:right w:val="single" w:sz="4" w:space="0" w:color="000000"/>
            </w:tcBorders>
            <w:vAlign w:val="center"/>
          </w:tcPr>
          <w:p w14:paraId="5D4E6F24" w14:textId="77777777" w:rsidR="006A1A03" w:rsidRDefault="0033030F">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r>
              <w:rPr>
                <w:rFonts w:ascii="Calibri" w:eastAsia="Calibri" w:hAnsi="Calibri" w:cs="Calibri"/>
                <w:sz w:val="20"/>
                <w:szCs w:val="20"/>
              </w:rPr>
              <w:t xml:space="preserve">Nom et Prénom : </w:t>
            </w:r>
            <w:r w:rsidR="00CA73B1">
              <w:rPr>
                <w:rFonts w:ascii="Calibri" w:eastAsia="Calibri" w:hAnsi="Calibri" w:cs="Calibri"/>
                <w:sz w:val="20"/>
                <w:szCs w:val="20"/>
              </w:rPr>
              <w:t>Ali Gharsallah</w:t>
            </w:r>
          </w:p>
          <w:p w14:paraId="250A8F72" w14:textId="77777777" w:rsidR="006A1A03" w:rsidRDefault="0033030F">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proofErr w:type="gramStart"/>
            <w:r>
              <w:rPr>
                <w:rFonts w:ascii="Calibri" w:eastAsia="Calibri" w:hAnsi="Calibri" w:cs="Calibri"/>
                <w:sz w:val="20"/>
                <w:szCs w:val="20"/>
              </w:rPr>
              <w:t>e-mail :</w:t>
            </w:r>
            <w:r w:rsidR="00CA73B1">
              <w:rPr>
                <w:rFonts w:ascii="Calibri" w:eastAsia="Calibri" w:hAnsi="Calibri" w:cs="Calibri"/>
                <w:sz w:val="20"/>
                <w:szCs w:val="20"/>
              </w:rPr>
              <w:t>ali.gharsallah@fst.utm.tn</w:t>
            </w:r>
            <w:proofErr w:type="gramEnd"/>
          </w:p>
        </w:tc>
      </w:tr>
      <w:tr w:rsidR="006A1A03" w:rsidRPr="00E170AA" w14:paraId="6EDBDF85" w14:textId="77777777" w:rsidTr="00C502E2">
        <w:trPr>
          <w:trHeight w:val="527"/>
        </w:trPr>
        <w:tc>
          <w:tcPr>
            <w:tcW w:w="2163" w:type="dxa"/>
            <w:tcBorders>
              <w:top w:val="single" w:sz="4" w:space="0" w:color="000000"/>
              <w:left w:val="single" w:sz="4" w:space="0" w:color="000000"/>
              <w:bottom w:val="single" w:sz="4" w:space="0" w:color="000000"/>
              <w:right w:val="single" w:sz="4" w:space="0" w:color="000000"/>
            </w:tcBorders>
            <w:vAlign w:val="center"/>
          </w:tcPr>
          <w:p w14:paraId="771CF6FE" w14:textId="77777777" w:rsidR="006A1A03" w:rsidRDefault="0033030F">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r>
              <w:rPr>
                <w:rFonts w:ascii="Calibri" w:eastAsia="Calibri" w:hAnsi="Calibri" w:cs="Calibri"/>
                <w:b/>
                <w:bCs/>
                <w:sz w:val="20"/>
                <w:szCs w:val="20"/>
              </w:rPr>
              <w:t xml:space="preserve">Titre du sujet </w:t>
            </w:r>
          </w:p>
        </w:tc>
        <w:tc>
          <w:tcPr>
            <w:tcW w:w="7090" w:type="dxa"/>
            <w:tcBorders>
              <w:top w:val="single" w:sz="4" w:space="0" w:color="000000"/>
              <w:left w:val="single" w:sz="4" w:space="0" w:color="000000"/>
              <w:bottom w:val="single" w:sz="4" w:space="0" w:color="000000"/>
              <w:right w:val="single" w:sz="4" w:space="0" w:color="000000"/>
            </w:tcBorders>
            <w:vAlign w:val="center"/>
          </w:tcPr>
          <w:p w14:paraId="7ECF3973" w14:textId="28D17816" w:rsidR="006A1A03" w:rsidRPr="00D267A5" w:rsidRDefault="00E170AA" w:rsidP="00D267A5">
            <w:pPr>
              <w:pBdr>
                <w:top w:val="none" w:sz="0" w:space="0" w:color="000000"/>
                <w:left w:val="none" w:sz="0" w:space="0" w:color="000000"/>
                <w:bottom w:val="none" w:sz="0" w:space="0" w:color="000000"/>
                <w:right w:val="none" w:sz="0" w:space="0" w:color="000000"/>
              </w:pBdr>
              <w:spacing w:line="259" w:lineRule="auto"/>
              <w:ind w:left="0" w:firstLine="0"/>
              <w:jc w:val="center"/>
              <w:rPr>
                <w:rFonts w:ascii="Calibri" w:eastAsia="Calibri" w:hAnsi="Calibri" w:cs="Calibri"/>
                <w:b/>
                <w:bCs/>
                <w:sz w:val="20"/>
                <w:szCs w:val="20"/>
              </w:rPr>
            </w:pPr>
            <w:r w:rsidRPr="00D267A5">
              <w:rPr>
                <w:b/>
                <w:bCs/>
                <w:sz w:val="20"/>
                <w:szCs w:val="20"/>
              </w:rPr>
              <w:t>Conception, modélisation et optimisation de réseaux d'antennes à balayage électronique pour les systèmes RF intelligents de nouvelle génération</w:t>
            </w:r>
          </w:p>
        </w:tc>
      </w:tr>
      <w:tr w:rsidR="006A1A03" w:rsidRPr="007768AC" w14:paraId="13B8BCEA" w14:textId="77777777" w:rsidTr="00C502E2">
        <w:trPr>
          <w:trHeight w:val="527"/>
        </w:trPr>
        <w:tc>
          <w:tcPr>
            <w:tcW w:w="2163" w:type="dxa"/>
            <w:tcBorders>
              <w:top w:val="single" w:sz="4" w:space="0" w:color="000000"/>
              <w:left w:val="single" w:sz="4" w:space="0" w:color="000000"/>
              <w:bottom w:val="single" w:sz="4" w:space="0" w:color="000000"/>
              <w:right w:val="single" w:sz="4" w:space="0" w:color="000000"/>
            </w:tcBorders>
            <w:vAlign w:val="center"/>
          </w:tcPr>
          <w:p w14:paraId="041ADD24" w14:textId="77777777" w:rsidR="006A1A03" w:rsidRDefault="0033030F">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b/>
                <w:bCs/>
                <w:sz w:val="20"/>
                <w:szCs w:val="20"/>
              </w:rPr>
            </w:pPr>
            <w:r>
              <w:rPr>
                <w:rFonts w:ascii="Calibri" w:eastAsia="Calibri" w:hAnsi="Calibri" w:cs="Calibri"/>
                <w:b/>
                <w:bCs/>
                <w:sz w:val="20"/>
                <w:szCs w:val="20"/>
              </w:rPr>
              <w:t>Mots clés</w:t>
            </w:r>
          </w:p>
        </w:tc>
        <w:tc>
          <w:tcPr>
            <w:tcW w:w="7090" w:type="dxa"/>
            <w:tcBorders>
              <w:top w:val="single" w:sz="4" w:space="0" w:color="000000"/>
              <w:left w:val="single" w:sz="4" w:space="0" w:color="000000"/>
              <w:bottom w:val="single" w:sz="4" w:space="0" w:color="000000"/>
              <w:right w:val="single" w:sz="4" w:space="0" w:color="000000"/>
            </w:tcBorders>
            <w:vAlign w:val="center"/>
          </w:tcPr>
          <w:p w14:paraId="15A2703E" w14:textId="202D00BF" w:rsidR="006A1A03" w:rsidRPr="004A518C" w:rsidRDefault="00CA73B1" w:rsidP="004A518C">
            <w:pPr>
              <w:pBdr>
                <w:top w:val="none" w:sz="0" w:space="0" w:color="000000"/>
                <w:left w:val="none" w:sz="0" w:space="0" w:color="000000"/>
                <w:bottom w:val="none" w:sz="0" w:space="0" w:color="000000"/>
                <w:right w:val="none" w:sz="0" w:space="0" w:color="000000"/>
              </w:pBdr>
              <w:spacing w:line="259" w:lineRule="auto"/>
              <w:ind w:left="0" w:right="211" w:firstLine="0"/>
              <w:jc w:val="left"/>
              <w:rPr>
                <w:rFonts w:ascii="Calibri" w:eastAsia="Calibri" w:hAnsi="Calibri" w:cs="Calibri"/>
                <w:sz w:val="20"/>
                <w:szCs w:val="20"/>
                <w:lang w:val="en-US"/>
              </w:rPr>
            </w:pPr>
            <w:r w:rsidRPr="00BC2656">
              <w:rPr>
                <w:rFonts w:ascii="Calibri" w:eastAsia="Calibri" w:hAnsi="Calibri" w:cs="Calibri"/>
                <w:sz w:val="20"/>
                <w:szCs w:val="20"/>
                <w:lang w:val="en-US"/>
              </w:rPr>
              <w:t>Smart antenna</w:t>
            </w:r>
            <w:r w:rsidR="004A518C">
              <w:rPr>
                <w:rFonts w:ascii="Calibri" w:eastAsia="Calibri" w:hAnsi="Calibri" w:cs="Calibri"/>
                <w:sz w:val="20"/>
                <w:szCs w:val="20"/>
                <w:lang w:val="en-US"/>
              </w:rPr>
              <w:t>s</w:t>
            </w:r>
            <w:r w:rsidRPr="00BC2656">
              <w:rPr>
                <w:rFonts w:ascii="Calibri" w:eastAsia="Calibri" w:hAnsi="Calibri" w:cs="Calibri"/>
                <w:sz w:val="20"/>
                <w:szCs w:val="20"/>
                <w:lang w:val="en-US"/>
              </w:rPr>
              <w:t xml:space="preserve">, </w:t>
            </w:r>
            <w:r w:rsidR="00B70015">
              <w:rPr>
                <w:rFonts w:ascii="Calibri" w:eastAsia="Calibri" w:hAnsi="Calibri" w:cs="Calibri"/>
                <w:sz w:val="20"/>
                <w:szCs w:val="20"/>
                <w:lang w:val="en-US"/>
              </w:rPr>
              <w:t>Radar</w:t>
            </w:r>
            <w:r w:rsidR="004A518C">
              <w:rPr>
                <w:rFonts w:ascii="Calibri" w:eastAsia="Calibri" w:hAnsi="Calibri" w:cs="Calibri"/>
                <w:sz w:val="20"/>
                <w:szCs w:val="20"/>
                <w:lang w:val="en-US"/>
              </w:rPr>
              <w:t xml:space="preserve"> Systems</w:t>
            </w:r>
            <w:r w:rsidR="00F47D1E" w:rsidRPr="00BC2656">
              <w:rPr>
                <w:rFonts w:ascii="Calibri" w:eastAsia="Calibri" w:hAnsi="Calibri" w:cs="Calibri"/>
                <w:sz w:val="20"/>
                <w:szCs w:val="20"/>
                <w:lang w:val="en-US"/>
              </w:rPr>
              <w:t>,</w:t>
            </w:r>
            <w:r w:rsidR="004A518C">
              <w:rPr>
                <w:rFonts w:ascii="Calibri" w:eastAsia="Calibri" w:hAnsi="Calibri" w:cs="Calibri"/>
                <w:sz w:val="20"/>
                <w:szCs w:val="20"/>
                <w:lang w:val="en-US"/>
              </w:rPr>
              <w:t xml:space="preserve"> W</w:t>
            </w:r>
            <w:r w:rsidR="004A518C" w:rsidRPr="004A518C">
              <w:rPr>
                <w:rFonts w:ascii="Calibri" w:eastAsia="Calibri" w:hAnsi="Calibri" w:cs="Calibri"/>
                <w:sz w:val="20"/>
                <w:szCs w:val="20"/>
                <w:lang w:val="en-US"/>
              </w:rPr>
              <w:t>ireless Communications</w:t>
            </w:r>
            <w:r w:rsidR="004A518C">
              <w:rPr>
                <w:rFonts w:ascii="Calibri" w:eastAsia="Calibri" w:hAnsi="Calibri" w:cs="Calibri"/>
                <w:sz w:val="20"/>
                <w:szCs w:val="20"/>
                <w:lang w:val="en-US"/>
              </w:rPr>
              <w:t xml:space="preserve">, </w:t>
            </w:r>
            <w:r w:rsidR="00B70015">
              <w:rPr>
                <w:rFonts w:ascii="Calibri" w:eastAsia="Calibri" w:hAnsi="Calibri" w:cs="Calibri"/>
                <w:sz w:val="20"/>
                <w:szCs w:val="20"/>
                <w:lang w:val="en-US"/>
              </w:rPr>
              <w:t>5G/6G</w:t>
            </w:r>
            <w:r w:rsidR="004A518C">
              <w:rPr>
                <w:rFonts w:ascii="Calibri" w:eastAsia="Calibri" w:hAnsi="Calibri" w:cs="Calibri"/>
                <w:sz w:val="20"/>
                <w:szCs w:val="20"/>
                <w:lang w:val="en-US"/>
              </w:rPr>
              <w:t xml:space="preserve"> Systems, </w:t>
            </w:r>
            <w:r w:rsidR="004A518C" w:rsidRPr="004A518C">
              <w:rPr>
                <w:rFonts w:ascii="Calibri" w:eastAsia="Calibri" w:hAnsi="Calibri" w:cs="Calibri"/>
                <w:sz w:val="20"/>
                <w:szCs w:val="20"/>
                <w:lang w:val="en-US"/>
              </w:rPr>
              <w:t>Adaptive Beamforming</w:t>
            </w:r>
          </w:p>
        </w:tc>
      </w:tr>
      <w:tr w:rsidR="006A1A03" w14:paraId="7B0AF9F3" w14:textId="77777777" w:rsidTr="00C502E2">
        <w:trPr>
          <w:trHeight w:val="527"/>
        </w:trPr>
        <w:tc>
          <w:tcPr>
            <w:tcW w:w="2163" w:type="dxa"/>
            <w:tcBorders>
              <w:top w:val="single" w:sz="4" w:space="0" w:color="000000"/>
              <w:left w:val="single" w:sz="4" w:space="0" w:color="000000"/>
              <w:bottom w:val="single" w:sz="4" w:space="0" w:color="000000"/>
              <w:right w:val="single" w:sz="4" w:space="0" w:color="000000"/>
            </w:tcBorders>
            <w:vAlign w:val="center"/>
          </w:tcPr>
          <w:p w14:paraId="31340DF0" w14:textId="77777777" w:rsidR="006A1A03" w:rsidRDefault="0033030F">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b/>
                <w:bCs/>
                <w:sz w:val="20"/>
                <w:szCs w:val="20"/>
              </w:rPr>
            </w:pPr>
            <w:r>
              <w:rPr>
                <w:rFonts w:ascii="Calibri" w:eastAsia="Calibri" w:hAnsi="Calibri" w:cs="Calibri"/>
                <w:b/>
                <w:bCs/>
                <w:sz w:val="20"/>
                <w:szCs w:val="20"/>
              </w:rPr>
              <w:t>Durée du Contrat</w:t>
            </w:r>
          </w:p>
        </w:tc>
        <w:tc>
          <w:tcPr>
            <w:tcW w:w="7090" w:type="dxa"/>
            <w:tcBorders>
              <w:top w:val="single" w:sz="4" w:space="0" w:color="000000"/>
              <w:left w:val="single" w:sz="4" w:space="0" w:color="000000"/>
              <w:bottom w:val="single" w:sz="4" w:space="0" w:color="000000"/>
              <w:right w:val="single" w:sz="4" w:space="0" w:color="000000"/>
            </w:tcBorders>
            <w:vAlign w:val="center"/>
          </w:tcPr>
          <w:p w14:paraId="35077B1E" w14:textId="402F7186" w:rsidR="006A1A03" w:rsidRDefault="0033030F">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r>
              <w:rPr>
                <w:rFonts w:ascii="Calibri" w:eastAsia="Calibri" w:hAnsi="Calibri" w:cs="Calibri"/>
                <w:sz w:val="20"/>
                <w:szCs w:val="20"/>
              </w:rPr>
              <w:t xml:space="preserve"> </w:t>
            </w:r>
            <w:r w:rsidR="00127625">
              <w:rPr>
                <w:rFonts w:ascii="Calibri" w:eastAsia="Calibri" w:hAnsi="Calibri" w:cs="Calibri"/>
                <w:sz w:val="20"/>
                <w:szCs w:val="20"/>
              </w:rPr>
              <w:t>6</w:t>
            </w:r>
            <w:r>
              <w:rPr>
                <w:rFonts w:ascii="Calibri" w:eastAsia="Calibri" w:hAnsi="Calibri" w:cs="Calibri"/>
                <w:sz w:val="20"/>
                <w:szCs w:val="20"/>
              </w:rPr>
              <w:t xml:space="preserve"> mois </w:t>
            </w:r>
          </w:p>
        </w:tc>
      </w:tr>
      <w:tr w:rsidR="006A1A03" w14:paraId="396324CD" w14:textId="77777777" w:rsidTr="00C502E2">
        <w:trPr>
          <w:trHeight w:val="527"/>
        </w:trPr>
        <w:tc>
          <w:tcPr>
            <w:tcW w:w="2163" w:type="dxa"/>
            <w:tcBorders>
              <w:top w:val="single" w:sz="4" w:space="0" w:color="000000"/>
              <w:left w:val="single" w:sz="4" w:space="0" w:color="000000"/>
              <w:bottom w:val="single" w:sz="4" w:space="0" w:color="000000"/>
              <w:right w:val="single" w:sz="4" w:space="0" w:color="000000"/>
            </w:tcBorders>
            <w:vAlign w:val="center"/>
          </w:tcPr>
          <w:p w14:paraId="6F23C720" w14:textId="77777777" w:rsidR="006A1A03" w:rsidRDefault="0033030F">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b/>
                <w:bCs/>
                <w:sz w:val="20"/>
                <w:szCs w:val="20"/>
              </w:rPr>
            </w:pPr>
            <w:r>
              <w:rPr>
                <w:rFonts w:ascii="Calibri" w:eastAsia="Calibri" w:hAnsi="Calibri" w:cs="Calibri"/>
                <w:b/>
                <w:bCs/>
                <w:sz w:val="20"/>
                <w:szCs w:val="20"/>
              </w:rPr>
              <w:t>Salaire Mensuel brut</w:t>
            </w:r>
          </w:p>
        </w:tc>
        <w:tc>
          <w:tcPr>
            <w:tcW w:w="7090" w:type="dxa"/>
            <w:tcBorders>
              <w:top w:val="single" w:sz="4" w:space="0" w:color="000000"/>
              <w:left w:val="single" w:sz="4" w:space="0" w:color="000000"/>
              <w:bottom w:val="single" w:sz="4" w:space="0" w:color="000000"/>
              <w:right w:val="single" w:sz="4" w:space="0" w:color="000000"/>
            </w:tcBorders>
            <w:vAlign w:val="center"/>
          </w:tcPr>
          <w:p w14:paraId="4A9B0D89" w14:textId="77777777" w:rsidR="006A1A03" w:rsidRDefault="0033030F">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r>
              <w:rPr>
                <w:rFonts w:ascii="Calibri" w:eastAsia="Calibri" w:hAnsi="Calibri" w:cs="Calibri"/>
                <w:sz w:val="20"/>
                <w:szCs w:val="20"/>
              </w:rPr>
              <w:t xml:space="preserve">  1. 600 DT</w:t>
            </w:r>
          </w:p>
        </w:tc>
      </w:tr>
      <w:tr w:rsidR="006A1A03" w14:paraId="61053C39" w14:textId="77777777" w:rsidTr="00C502E2">
        <w:trPr>
          <w:trHeight w:val="527"/>
        </w:trPr>
        <w:tc>
          <w:tcPr>
            <w:tcW w:w="2163" w:type="dxa"/>
            <w:tcBorders>
              <w:top w:val="single" w:sz="4" w:space="0" w:color="000000"/>
              <w:left w:val="single" w:sz="4" w:space="0" w:color="000000"/>
              <w:bottom w:val="single" w:sz="4" w:space="0" w:color="000000"/>
              <w:right w:val="single" w:sz="4" w:space="0" w:color="000000"/>
            </w:tcBorders>
            <w:vAlign w:val="center"/>
          </w:tcPr>
          <w:p w14:paraId="2B8792C2" w14:textId="77777777" w:rsidR="006A1A03" w:rsidRDefault="0033030F">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b/>
                <w:bCs/>
                <w:sz w:val="20"/>
                <w:szCs w:val="20"/>
              </w:rPr>
            </w:pPr>
            <w:r>
              <w:rPr>
                <w:rFonts w:ascii="Calibri" w:eastAsia="Calibri" w:hAnsi="Calibri" w:cs="Calibri"/>
                <w:b/>
                <w:bCs/>
                <w:sz w:val="20"/>
                <w:szCs w:val="20"/>
              </w:rPr>
              <w:t>Début du stage</w:t>
            </w:r>
          </w:p>
        </w:tc>
        <w:tc>
          <w:tcPr>
            <w:tcW w:w="7090" w:type="dxa"/>
            <w:tcBorders>
              <w:top w:val="single" w:sz="4" w:space="0" w:color="000000"/>
              <w:left w:val="single" w:sz="4" w:space="0" w:color="000000"/>
              <w:bottom w:val="single" w:sz="4" w:space="0" w:color="000000"/>
              <w:right w:val="single" w:sz="4" w:space="0" w:color="000000"/>
            </w:tcBorders>
            <w:vAlign w:val="center"/>
          </w:tcPr>
          <w:p w14:paraId="0B15DE7E" w14:textId="3B10BA4B" w:rsidR="006A1A03" w:rsidRDefault="0043255D">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r>
              <w:rPr>
                <w:rFonts w:ascii="Calibri" w:eastAsia="Calibri" w:hAnsi="Calibri" w:cs="Calibri"/>
                <w:sz w:val="20"/>
                <w:szCs w:val="20"/>
              </w:rPr>
              <w:t xml:space="preserve">Il sera fixé </w:t>
            </w:r>
            <w:proofErr w:type="gramStart"/>
            <w:r>
              <w:rPr>
                <w:rFonts w:ascii="Calibri" w:eastAsia="Calibri" w:hAnsi="Calibri" w:cs="Calibri"/>
                <w:sz w:val="20"/>
                <w:szCs w:val="20"/>
              </w:rPr>
              <w:t>ultérieurement .</w:t>
            </w:r>
            <w:proofErr w:type="gramEnd"/>
          </w:p>
        </w:tc>
      </w:tr>
      <w:tr w:rsidR="006A1A03" w14:paraId="396B14E9" w14:textId="77777777" w:rsidTr="00C502E2">
        <w:trPr>
          <w:trHeight w:val="1417"/>
        </w:trPr>
        <w:tc>
          <w:tcPr>
            <w:tcW w:w="9253" w:type="dxa"/>
            <w:gridSpan w:val="2"/>
            <w:tcBorders>
              <w:top w:val="single" w:sz="4" w:space="0" w:color="000000"/>
              <w:left w:val="single" w:sz="4" w:space="0" w:color="000000"/>
              <w:bottom w:val="single" w:sz="4" w:space="0" w:color="000000"/>
              <w:right w:val="single" w:sz="4" w:space="0" w:color="000000"/>
            </w:tcBorders>
            <w:vAlign w:val="center"/>
          </w:tcPr>
          <w:p w14:paraId="20E4363E" w14:textId="77777777" w:rsidR="006A1A03" w:rsidRDefault="0033030F">
            <w:pPr>
              <w:pBdr>
                <w:top w:val="none" w:sz="0" w:space="0" w:color="000000"/>
                <w:left w:val="none" w:sz="0" w:space="0" w:color="000000"/>
                <w:bottom w:val="none" w:sz="0" w:space="0" w:color="000000"/>
                <w:right w:val="none" w:sz="0" w:space="0" w:color="000000"/>
              </w:pBdr>
              <w:spacing w:line="259" w:lineRule="auto"/>
              <w:ind w:left="0" w:right="4184" w:firstLine="0"/>
              <w:jc w:val="left"/>
              <w:rPr>
                <w:rFonts w:ascii="Calibri" w:eastAsia="Calibri" w:hAnsi="Calibri" w:cs="Calibri"/>
                <w:b/>
                <w:bCs/>
                <w:sz w:val="20"/>
                <w:szCs w:val="20"/>
                <w:u w:val="single"/>
              </w:rPr>
            </w:pPr>
            <w:r>
              <w:rPr>
                <w:rFonts w:ascii="Calibri" w:eastAsia="Calibri" w:hAnsi="Calibri" w:cs="Calibri"/>
                <w:b/>
                <w:bCs/>
                <w:sz w:val="20"/>
                <w:szCs w:val="20"/>
                <w:u w:val="single"/>
              </w:rPr>
              <w:t xml:space="preserve">Profil recherché </w:t>
            </w:r>
          </w:p>
          <w:p w14:paraId="33614FA8" w14:textId="104EA2DB" w:rsidR="00BC2656" w:rsidRPr="00BC2656" w:rsidRDefault="00BC2656" w:rsidP="00BC2656">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r w:rsidRPr="00BC2656">
              <w:rPr>
                <w:rFonts w:ascii="Calibri" w:eastAsia="Calibri" w:hAnsi="Calibri" w:cs="Calibri"/>
                <w:sz w:val="20"/>
                <w:szCs w:val="20"/>
              </w:rPr>
              <w:t xml:space="preserve">Nous recherchons un(e) candidat(e) titulaire d'un diplôme </w:t>
            </w:r>
            <w:r w:rsidR="00490EF6">
              <w:rPr>
                <w:rFonts w:ascii="Calibri" w:eastAsia="Calibri" w:hAnsi="Calibri" w:cs="Calibri"/>
                <w:sz w:val="20"/>
                <w:szCs w:val="20"/>
              </w:rPr>
              <w:t>de doctorat</w:t>
            </w:r>
            <w:r w:rsidRPr="00BC2656">
              <w:rPr>
                <w:rFonts w:ascii="Calibri" w:eastAsia="Calibri" w:hAnsi="Calibri" w:cs="Calibri"/>
                <w:sz w:val="20"/>
                <w:szCs w:val="20"/>
              </w:rPr>
              <w:t xml:space="preserve"> en </w:t>
            </w:r>
            <w:r w:rsidRPr="00BC2656">
              <w:rPr>
                <w:rFonts w:ascii="Calibri" w:eastAsia="Calibri" w:hAnsi="Calibri" w:cs="Calibri"/>
                <w:b/>
                <w:bCs/>
                <w:sz w:val="20"/>
                <w:szCs w:val="20"/>
              </w:rPr>
              <w:t>Électronique, Télécommunications, Génie Électrique, RF et Micro-ondes</w:t>
            </w:r>
            <w:r w:rsidRPr="00BC2656">
              <w:rPr>
                <w:rFonts w:ascii="Calibri" w:eastAsia="Calibri" w:hAnsi="Calibri" w:cs="Calibri"/>
                <w:sz w:val="20"/>
                <w:szCs w:val="20"/>
              </w:rPr>
              <w:t xml:space="preserve"> ou dans un domaine connexe.</w:t>
            </w:r>
          </w:p>
          <w:p w14:paraId="3739B3E0" w14:textId="77777777" w:rsidR="00BC2656" w:rsidRPr="00BC2656" w:rsidRDefault="00BC2656" w:rsidP="00BC2656">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r w:rsidRPr="00BC2656">
              <w:rPr>
                <w:rFonts w:ascii="Calibri" w:eastAsia="Calibri" w:hAnsi="Calibri" w:cs="Calibri"/>
                <w:sz w:val="20"/>
                <w:szCs w:val="20"/>
              </w:rPr>
              <w:t>Le/la candidat(e) devra posséder de solides connaissances dans plusieurs des domaines suivants :</w:t>
            </w:r>
          </w:p>
          <w:p w14:paraId="5814E92C" w14:textId="77777777" w:rsidR="00490EF6" w:rsidRPr="00490EF6" w:rsidRDefault="00490EF6" w:rsidP="00490EF6">
            <w:pPr>
              <w:numPr>
                <w:ilvl w:val="0"/>
                <w:numId w:val="1"/>
              </w:numPr>
              <w:pBdr>
                <w:top w:val="none" w:sz="0" w:space="0" w:color="000000"/>
                <w:left w:val="none" w:sz="0" w:space="0" w:color="000000"/>
                <w:bottom w:val="none" w:sz="0" w:space="0" w:color="000000"/>
                <w:right w:val="none" w:sz="0" w:space="0" w:color="000000"/>
              </w:pBdr>
              <w:spacing w:line="259" w:lineRule="auto"/>
              <w:jc w:val="left"/>
              <w:rPr>
                <w:rFonts w:ascii="Calibri" w:eastAsia="Calibri" w:hAnsi="Calibri" w:cs="Calibri"/>
                <w:sz w:val="20"/>
                <w:szCs w:val="20"/>
              </w:rPr>
            </w:pPr>
            <w:r w:rsidRPr="00490EF6">
              <w:rPr>
                <w:rFonts w:ascii="Calibri" w:eastAsia="Calibri" w:hAnsi="Calibri" w:cs="Calibri"/>
                <w:sz w:val="20"/>
                <w:szCs w:val="20"/>
              </w:rPr>
              <w:t>Conception et optimisation de réseaux d'antennes à balayage électronique (</w:t>
            </w:r>
            <w:proofErr w:type="spellStart"/>
            <w:r w:rsidRPr="00490EF6">
              <w:rPr>
                <w:rFonts w:ascii="Calibri" w:eastAsia="Calibri" w:hAnsi="Calibri" w:cs="Calibri"/>
                <w:sz w:val="20"/>
                <w:szCs w:val="20"/>
              </w:rPr>
              <w:t>Phased</w:t>
            </w:r>
            <w:proofErr w:type="spellEnd"/>
            <w:r w:rsidRPr="00490EF6">
              <w:rPr>
                <w:rFonts w:ascii="Calibri" w:eastAsia="Calibri" w:hAnsi="Calibri" w:cs="Calibri"/>
                <w:sz w:val="20"/>
                <w:szCs w:val="20"/>
              </w:rPr>
              <w:t xml:space="preserve"> </w:t>
            </w:r>
            <w:proofErr w:type="spellStart"/>
            <w:r w:rsidRPr="00490EF6">
              <w:rPr>
                <w:rFonts w:ascii="Calibri" w:eastAsia="Calibri" w:hAnsi="Calibri" w:cs="Calibri"/>
                <w:sz w:val="20"/>
                <w:szCs w:val="20"/>
              </w:rPr>
              <w:t>Array</w:t>
            </w:r>
            <w:proofErr w:type="spellEnd"/>
            <w:r w:rsidRPr="00490EF6">
              <w:rPr>
                <w:rFonts w:ascii="Calibri" w:eastAsia="Calibri" w:hAnsi="Calibri" w:cs="Calibri"/>
                <w:sz w:val="20"/>
                <w:szCs w:val="20"/>
              </w:rPr>
              <w:t xml:space="preserve"> </w:t>
            </w:r>
            <w:proofErr w:type="spellStart"/>
            <w:r w:rsidRPr="00490EF6">
              <w:rPr>
                <w:rFonts w:ascii="Calibri" w:eastAsia="Calibri" w:hAnsi="Calibri" w:cs="Calibri"/>
                <w:sz w:val="20"/>
                <w:szCs w:val="20"/>
              </w:rPr>
              <w:t>Antennas</w:t>
            </w:r>
            <w:proofErr w:type="spellEnd"/>
            <w:r w:rsidRPr="00490EF6">
              <w:rPr>
                <w:rFonts w:ascii="Calibri" w:eastAsia="Calibri" w:hAnsi="Calibri" w:cs="Calibri"/>
                <w:sz w:val="20"/>
                <w:szCs w:val="20"/>
              </w:rPr>
              <w:t>) et d'antennes intelligentes ;</w:t>
            </w:r>
          </w:p>
          <w:p w14:paraId="35422057" w14:textId="77777777" w:rsidR="00490EF6" w:rsidRPr="00490EF6" w:rsidRDefault="00490EF6" w:rsidP="00490EF6">
            <w:pPr>
              <w:numPr>
                <w:ilvl w:val="0"/>
                <w:numId w:val="1"/>
              </w:numPr>
              <w:pBdr>
                <w:top w:val="none" w:sz="0" w:space="0" w:color="000000"/>
                <w:left w:val="none" w:sz="0" w:space="0" w:color="000000"/>
                <w:bottom w:val="none" w:sz="0" w:space="0" w:color="000000"/>
                <w:right w:val="none" w:sz="0" w:space="0" w:color="000000"/>
              </w:pBdr>
              <w:spacing w:line="259" w:lineRule="auto"/>
              <w:jc w:val="left"/>
              <w:rPr>
                <w:rFonts w:ascii="Calibri" w:eastAsia="Calibri" w:hAnsi="Calibri" w:cs="Calibri"/>
                <w:sz w:val="20"/>
                <w:szCs w:val="20"/>
              </w:rPr>
            </w:pPr>
            <w:r w:rsidRPr="00490EF6">
              <w:rPr>
                <w:rFonts w:ascii="Calibri" w:eastAsia="Calibri" w:hAnsi="Calibri" w:cs="Calibri"/>
                <w:sz w:val="20"/>
                <w:szCs w:val="20"/>
              </w:rPr>
              <w:t>Électromagnétisme, radiofréquences (RF), micro-ondes et propagation des ondes ;</w:t>
            </w:r>
          </w:p>
          <w:p w14:paraId="44DF7DE6" w14:textId="77777777" w:rsidR="00490EF6" w:rsidRPr="00490EF6" w:rsidRDefault="00490EF6" w:rsidP="00490EF6">
            <w:pPr>
              <w:numPr>
                <w:ilvl w:val="0"/>
                <w:numId w:val="1"/>
              </w:numPr>
              <w:pBdr>
                <w:top w:val="none" w:sz="0" w:space="0" w:color="000000"/>
                <w:left w:val="none" w:sz="0" w:space="0" w:color="000000"/>
                <w:bottom w:val="none" w:sz="0" w:space="0" w:color="000000"/>
                <w:right w:val="none" w:sz="0" w:space="0" w:color="000000"/>
              </w:pBdr>
              <w:spacing w:line="259" w:lineRule="auto"/>
              <w:jc w:val="left"/>
              <w:rPr>
                <w:rFonts w:ascii="Calibri" w:eastAsia="Calibri" w:hAnsi="Calibri" w:cs="Calibri"/>
                <w:sz w:val="20"/>
                <w:szCs w:val="20"/>
              </w:rPr>
            </w:pPr>
            <w:r w:rsidRPr="00490EF6">
              <w:rPr>
                <w:rFonts w:ascii="Calibri" w:eastAsia="Calibri" w:hAnsi="Calibri" w:cs="Calibri"/>
                <w:sz w:val="20"/>
                <w:szCs w:val="20"/>
              </w:rPr>
              <w:t>Théorie et techniques de formation de faisceaux (</w:t>
            </w:r>
            <w:proofErr w:type="spellStart"/>
            <w:r w:rsidRPr="00490EF6">
              <w:rPr>
                <w:rFonts w:ascii="Calibri" w:eastAsia="Calibri" w:hAnsi="Calibri" w:cs="Calibri"/>
                <w:sz w:val="20"/>
                <w:szCs w:val="20"/>
              </w:rPr>
              <w:t>beamforming</w:t>
            </w:r>
            <w:proofErr w:type="spellEnd"/>
            <w:r w:rsidRPr="00490EF6">
              <w:rPr>
                <w:rFonts w:ascii="Calibri" w:eastAsia="Calibri" w:hAnsi="Calibri" w:cs="Calibri"/>
                <w:sz w:val="20"/>
                <w:szCs w:val="20"/>
              </w:rPr>
              <w:t>) et commande de phase ;</w:t>
            </w:r>
          </w:p>
          <w:p w14:paraId="4CEDC7A8" w14:textId="77777777" w:rsidR="00490EF6" w:rsidRPr="00490EF6" w:rsidRDefault="00490EF6" w:rsidP="00490EF6">
            <w:pPr>
              <w:numPr>
                <w:ilvl w:val="0"/>
                <w:numId w:val="1"/>
              </w:numPr>
              <w:pBdr>
                <w:top w:val="none" w:sz="0" w:space="0" w:color="000000"/>
                <w:left w:val="none" w:sz="0" w:space="0" w:color="000000"/>
                <w:bottom w:val="none" w:sz="0" w:space="0" w:color="000000"/>
                <w:right w:val="none" w:sz="0" w:space="0" w:color="000000"/>
              </w:pBdr>
              <w:spacing w:line="259" w:lineRule="auto"/>
              <w:jc w:val="left"/>
              <w:rPr>
                <w:rFonts w:ascii="Calibri" w:eastAsia="Calibri" w:hAnsi="Calibri" w:cs="Calibri"/>
                <w:sz w:val="20"/>
                <w:szCs w:val="20"/>
              </w:rPr>
            </w:pPr>
            <w:r w:rsidRPr="00490EF6">
              <w:rPr>
                <w:rFonts w:ascii="Calibri" w:eastAsia="Calibri" w:hAnsi="Calibri" w:cs="Calibri"/>
                <w:sz w:val="20"/>
                <w:szCs w:val="20"/>
              </w:rPr>
              <w:t>Communications sans fil de nouvelle génération (5G/6G), radar, Internet des objets (IoT) et systèmes intégrés de communication et de détection (ISAC) ;</w:t>
            </w:r>
          </w:p>
          <w:p w14:paraId="59114F79" w14:textId="77777777" w:rsidR="00490EF6" w:rsidRPr="00490EF6" w:rsidRDefault="00490EF6" w:rsidP="00490EF6">
            <w:pPr>
              <w:numPr>
                <w:ilvl w:val="0"/>
                <w:numId w:val="1"/>
              </w:numPr>
              <w:pBdr>
                <w:top w:val="none" w:sz="0" w:space="0" w:color="000000"/>
                <w:left w:val="none" w:sz="0" w:space="0" w:color="000000"/>
                <w:bottom w:val="none" w:sz="0" w:space="0" w:color="000000"/>
                <w:right w:val="none" w:sz="0" w:space="0" w:color="000000"/>
              </w:pBdr>
              <w:spacing w:line="259" w:lineRule="auto"/>
              <w:jc w:val="left"/>
              <w:rPr>
                <w:rFonts w:ascii="Calibri" w:eastAsia="Calibri" w:hAnsi="Calibri" w:cs="Calibri"/>
                <w:sz w:val="20"/>
                <w:szCs w:val="20"/>
              </w:rPr>
            </w:pPr>
            <w:r w:rsidRPr="00490EF6">
              <w:rPr>
                <w:rFonts w:ascii="Calibri" w:eastAsia="Calibri" w:hAnsi="Calibri" w:cs="Calibri"/>
                <w:sz w:val="20"/>
                <w:szCs w:val="20"/>
              </w:rPr>
              <w:t xml:space="preserve">Outils de simulation électromagnétique (CST Studio Suite, </w:t>
            </w:r>
            <w:proofErr w:type="spellStart"/>
            <w:r w:rsidRPr="00490EF6">
              <w:rPr>
                <w:rFonts w:ascii="Calibri" w:eastAsia="Calibri" w:hAnsi="Calibri" w:cs="Calibri"/>
                <w:sz w:val="20"/>
                <w:szCs w:val="20"/>
              </w:rPr>
              <w:t>Ansys</w:t>
            </w:r>
            <w:proofErr w:type="spellEnd"/>
            <w:r w:rsidRPr="00490EF6">
              <w:rPr>
                <w:rFonts w:ascii="Calibri" w:eastAsia="Calibri" w:hAnsi="Calibri" w:cs="Calibri"/>
                <w:sz w:val="20"/>
                <w:szCs w:val="20"/>
              </w:rPr>
              <w:t xml:space="preserve"> HFSS, FEKO, ADS ou équivalents) ;</w:t>
            </w:r>
          </w:p>
          <w:p w14:paraId="0822ADD3" w14:textId="77777777" w:rsidR="00490EF6" w:rsidRPr="00490EF6" w:rsidRDefault="00490EF6" w:rsidP="00490EF6">
            <w:pPr>
              <w:numPr>
                <w:ilvl w:val="0"/>
                <w:numId w:val="1"/>
              </w:numPr>
              <w:pBdr>
                <w:top w:val="none" w:sz="0" w:space="0" w:color="000000"/>
                <w:left w:val="none" w:sz="0" w:space="0" w:color="000000"/>
                <w:bottom w:val="none" w:sz="0" w:space="0" w:color="000000"/>
                <w:right w:val="none" w:sz="0" w:space="0" w:color="000000"/>
              </w:pBdr>
              <w:spacing w:line="259" w:lineRule="auto"/>
              <w:jc w:val="left"/>
              <w:rPr>
                <w:rFonts w:ascii="Calibri" w:eastAsia="Calibri" w:hAnsi="Calibri" w:cs="Calibri"/>
                <w:sz w:val="20"/>
                <w:szCs w:val="20"/>
              </w:rPr>
            </w:pPr>
            <w:r w:rsidRPr="00490EF6">
              <w:rPr>
                <w:rFonts w:ascii="Calibri" w:eastAsia="Calibri" w:hAnsi="Calibri" w:cs="Calibri"/>
                <w:sz w:val="20"/>
                <w:szCs w:val="20"/>
              </w:rPr>
              <w:t>Modélisation, simulation et optimisation de structures électromagnétiques ;</w:t>
            </w:r>
          </w:p>
          <w:p w14:paraId="35733B77" w14:textId="3E52DB2C" w:rsidR="00490EF6" w:rsidRPr="00490EF6" w:rsidRDefault="00490EF6" w:rsidP="00490EF6">
            <w:pPr>
              <w:numPr>
                <w:ilvl w:val="0"/>
                <w:numId w:val="1"/>
              </w:numPr>
              <w:pBdr>
                <w:top w:val="none" w:sz="0" w:space="0" w:color="000000"/>
                <w:left w:val="none" w:sz="0" w:space="0" w:color="000000"/>
                <w:bottom w:val="none" w:sz="0" w:space="0" w:color="000000"/>
                <w:right w:val="none" w:sz="0" w:space="0" w:color="000000"/>
              </w:pBdr>
              <w:spacing w:line="259" w:lineRule="auto"/>
              <w:jc w:val="left"/>
              <w:rPr>
                <w:rFonts w:ascii="Calibri" w:eastAsia="Calibri" w:hAnsi="Calibri" w:cs="Calibri"/>
                <w:sz w:val="20"/>
                <w:szCs w:val="20"/>
              </w:rPr>
            </w:pPr>
            <w:r w:rsidRPr="00490EF6">
              <w:rPr>
                <w:rFonts w:ascii="Calibri" w:eastAsia="Calibri" w:hAnsi="Calibri" w:cs="Calibri"/>
                <w:sz w:val="20"/>
                <w:szCs w:val="20"/>
              </w:rPr>
              <w:t>Techniques d'optimisation numérique (algorithmes génétiques, PSO, optimisation multi-objectifs, etc.)</w:t>
            </w:r>
            <w:r>
              <w:rPr>
                <w:rFonts w:ascii="Calibri" w:eastAsia="Calibri" w:hAnsi="Calibri" w:cs="Calibri"/>
                <w:sz w:val="20"/>
                <w:szCs w:val="20"/>
              </w:rPr>
              <w:t> ;</w:t>
            </w:r>
          </w:p>
          <w:p w14:paraId="0EADF2F4" w14:textId="77777777" w:rsidR="00490EF6" w:rsidRPr="00490EF6" w:rsidRDefault="00490EF6" w:rsidP="00490EF6">
            <w:pPr>
              <w:numPr>
                <w:ilvl w:val="0"/>
                <w:numId w:val="1"/>
              </w:numPr>
              <w:pBdr>
                <w:top w:val="none" w:sz="0" w:space="0" w:color="000000"/>
                <w:left w:val="none" w:sz="0" w:space="0" w:color="000000"/>
                <w:bottom w:val="none" w:sz="0" w:space="0" w:color="000000"/>
                <w:right w:val="none" w:sz="0" w:space="0" w:color="000000"/>
              </w:pBdr>
              <w:spacing w:line="259" w:lineRule="auto"/>
              <w:jc w:val="left"/>
              <w:rPr>
                <w:rFonts w:ascii="Calibri" w:eastAsia="Calibri" w:hAnsi="Calibri" w:cs="Calibri"/>
                <w:sz w:val="20"/>
                <w:szCs w:val="20"/>
              </w:rPr>
            </w:pPr>
            <w:r w:rsidRPr="00490EF6">
              <w:rPr>
                <w:rFonts w:ascii="Calibri" w:eastAsia="Calibri" w:hAnsi="Calibri" w:cs="Calibri"/>
                <w:sz w:val="20"/>
                <w:szCs w:val="20"/>
              </w:rPr>
              <w:t>Programmation scientifique (MATLAB, Python ou équivalent) pour l'analyse et le traitement des données de simulation ;</w:t>
            </w:r>
          </w:p>
          <w:p w14:paraId="452A1829" w14:textId="77777777" w:rsidR="00490EF6" w:rsidRDefault="00490EF6" w:rsidP="00490EF6">
            <w:pPr>
              <w:numPr>
                <w:ilvl w:val="0"/>
                <w:numId w:val="1"/>
              </w:numPr>
              <w:pBdr>
                <w:top w:val="none" w:sz="0" w:space="0" w:color="000000"/>
                <w:left w:val="none" w:sz="0" w:space="0" w:color="000000"/>
                <w:bottom w:val="none" w:sz="0" w:space="0" w:color="000000"/>
                <w:right w:val="none" w:sz="0" w:space="0" w:color="000000"/>
              </w:pBdr>
              <w:spacing w:after="240" w:line="259" w:lineRule="auto"/>
              <w:jc w:val="left"/>
              <w:rPr>
                <w:rFonts w:ascii="Calibri" w:eastAsia="Calibri" w:hAnsi="Calibri" w:cs="Calibri"/>
                <w:sz w:val="20"/>
                <w:szCs w:val="20"/>
              </w:rPr>
            </w:pPr>
            <w:r w:rsidRPr="00490EF6">
              <w:rPr>
                <w:rFonts w:ascii="Calibri" w:eastAsia="Calibri" w:hAnsi="Calibri" w:cs="Calibri"/>
                <w:sz w:val="20"/>
                <w:szCs w:val="20"/>
              </w:rPr>
              <w:t>Intelligence artificielle et apprentissage automatique appliqués à l'optimisation des systèmes RF (un atout).</w:t>
            </w:r>
          </w:p>
          <w:p w14:paraId="4E9B5DD2" w14:textId="694464D3" w:rsidR="006A1A03" w:rsidRDefault="00490EF6" w:rsidP="00490EF6">
            <w:pPr>
              <w:pBdr>
                <w:top w:val="none" w:sz="0" w:space="0" w:color="000000"/>
                <w:left w:val="none" w:sz="0" w:space="0" w:color="000000"/>
                <w:bottom w:val="none" w:sz="0" w:space="0" w:color="000000"/>
                <w:right w:val="none" w:sz="0" w:space="0" w:color="000000"/>
              </w:pBdr>
              <w:spacing w:line="259" w:lineRule="auto"/>
              <w:jc w:val="left"/>
              <w:rPr>
                <w:rFonts w:ascii="Calibri" w:eastAsia="Calibri" w:hAnsi="Calibri" w:cs="Calibri"/>
                <w:sz w:val="20"/>
                <w:szCs w:val="20"/>
                <w:highlight w:val="yellow"/>
              </w:rPr>
            </w:pPr>
            <w:r w:rsidRPr="00490EF6">
              <w:rPr>
                <w:rFonts w:ascii="Calibri" w:eastAsia="Calibri" w:hAnsi="Calibri" w:cs="Calibri"/>
                <w:sz w:val="20"/>
                <w:szCs w:val="20"/>
              </w:rPr>
              <w:t>Une expérience en conception de prototypes d'antennes, en caractérisation expérimentale (mesures RF), ainsi qu'une bonne connaissance des architectures RF intelligentes et des réseaux d'antennes pour les applications 5G/6G, radar ou communications satellitaires constitueront un atout.</w:t>
            </w:r>
          </w:p>
        </w:tc>
      </w:tr>
      <w:tr w:rsidR="006A1A03" w14:paraId="04277812" w14:textId="77777777" w:rsidTr="00C502E2">
        <w:trPr>
          <w:trHeight w:val="468"/>
        </w:trPr>
        <w:tc>
          <w:tcPr>
            <w:tcW w:w="9253" w:type="dxa"/>
            <w:gridSpan w:val="2"/>
            <w:tcBorders>
              <w:top w:val="single" w:sz="4" w:space="0" w:color="000000"/>
              <w:left w:val="single" w:sz="4" w:space="0" w:color="000000"/>
              <w:bottom w:val="single" w:sz="4" w:space="0" w:color="000000"/>
              <w:right w:val="single" w:sz="4" w:space="0" w:color="000000"/>
            </w:tcBorders>
            <w:vAlign w:val="center"/>
          </w:tcPr>
          <w:p w14:paraId="5C0DFD65" w14:textId="77777777" w:rsidR="006A1A03" w:rsidRDefault="0033030F" w:rsidP="00C502E2">
            <w:pPr>
              <w:pBdr>
                <w:top w:val="none" w:sz="0" w:space="0" w:color="000000"/>
                <w:left w:val="none" w:sz="0" w:space="0" w:color="000000"/>
                <w:bottom w:val="none" w:sz="0" w:space="0" w:color="000000"/>
                <w:right w:val="none" w:sz="0" w:space="0" w:color="000000"/>
              </w:pBdr>
              <w:spacing w:before="240" w:line="259" w:lineRule="auto"/>
              <w:ind w:left="0" w:right="211" w:firstLine="0"/>
              <w:jc w:val="center"/>
              <w:rPr>
                <w:rFonts w:ascii="Calibri" w:eastAsia="Calibri" w:hAnsi="Calibri" w:cs="Calibri"/>
                <w:sz w:val="20"/>
                <w:szCs w:val="20"/>
              </w:rPr>
            </w:pPr>
            <w:r>
              <w:rPr>
                <w:rFonts w:ascii="Calibri" w:eastAsia="Calibri" w:hAnsi="Calibri" w:cs="Calibri"/>
                <w:b/>
                <w:bCs/>
                <w:sz w:val="22"/>
                <w:szCs w:val="22"/>
                <w:u w:val="single"/>
              </w:rPr>
              <w:t>DESCRIPTION DU SUJET</w:t>
            </w:r>
          </w:p>
          <w:p w14:paraId="1FBEE1DC" w14:textId="77777777" w:rsidR="006A1A03" w:rsidRDefault="006A1A03" w:rsidP="00C502E2">
            <w:pPr>
              <w:pBdr>
                <w:top w:val="none" w:sz="0" w:space="0" w:color="000000"/>
                <w:left w:val="none" w:sz="0" w:space="0" w:color="000000"/>
                <w:bottom w:val="none" w:sz="0" w:space="0" w:color="000000"/>
                <w:right w:val="none" w:sz="0" w:space="0" w:color="000000"/>
              </w:pBdr>
              <w:spacing w:line="259" w:lineRule="auto"/>
              <w:ind w:left="0" w:right="211" w:firstLine="0"/>
              <w:jc w:val="left"/>
              <w:rPr>
                <w:rFonts w:ascii="Calibri" w:eastAsia="Calibri" w:hAnsi="Calibri" w:cs="Calibri"/>
                <w:sz w:val="18"/>
                <w:szCs w:val="18"/>
              </w:rPr>
            </w:pPr>
          </w:p>
          <w:p w14:paraId="78EB8A69" w14:textId="77777777" w:rsidR="006A1A03" w:rsidRDefault="0033030F" w:rsidP="00C502E2">
            <w:pPr>
              <w:pBdr>
                <w:top w:val="none" w:sz="0" w:space="0" w:color="000000"/>
                <w:left w:val="none" w:sz="0" w:space="0" w:color="000000"/>
                <w:bottom w:val="none" w:sz="0" w:space="0" w:color="000000"/>
                <w:right w:val="none" w:sz="0" w:space="0" w:color="000000"/>
              </w:pBdr>
              <w:spacing w:line="259" w:lineRule="auto"/>
              <w:ind w:left="0" w:right="211" w:firstLine="0"/>
              <w:jc w:val="left"/>
              <w:rPr>
                <w:rFonts w:ascii="Calibri" w:eastAsia="Calibri" w:hAnsi="Calibri" w:cs="Calibri"/>
                <w:sz w:val="20"/>
                <w:szCs w:val="20"/>
              </w:rPr>
            </w:pPr>
            <w:r>
              <w:rPr>
                <w:rFonts w:ascii="Calibri" w:eastAsia="Calibri" w:hAnsi="Calibri" w:cs="Calibri"/>
                <w:b/>
                <w:bCs/>
                <w:sz w:val="20"/>
                <w:szCs w:val="20"/>
                <w:u w:val="single"/>
              </w:rPr>
              <w:t>Objectif</w:t>
            </w:r>
            <w:r>
              <w:rPr>
                <w:rFonts w:ascii="Calibri" w:eastAsia="Calibri" w:hAnsi="Calibri" w:cs="Calibri"/>
                <w:sz w:val="20"/>
                <w:szCs w:val="20"/>
              </w:rPr>
              <w:t xml:space="preserve"> (état de l'art, objectifs scientifiques, problématique) </w:t>
            </w:r>
          </w:p>
          <w:p w14:paraId="7F29E802" w14:textId="77777777" w:rsidR="006A1A03" w:rsidRDefault="006A1A03" w:rsidP="00C502E2">
            <w:pPr>
              <w:pBdr>
                <w:top w:val="none" w:sz="0" w:space="0" w:color="000000"/>
                <w:left w:val="none" w:sz="0" w:space="0" w:color="000000"/>
                <w:bottom w:val="none" w:sz="0" w:space="0" w:color="000000"/>
                <w:right w:val="none" w:sz="0" w:space="0" w:color="000000"/>
              </w:pBdr>
              <w:spacing w:line="259" w:lineRule="auto"/>
              <w:ind w:left="0" w:right="211" w:firstLine="0"/>
              <w:jc w:val="left"/>
              <w:rPr>
                <w:rFonts w:ascii="Calibri" w:eastAsia="Calibri" w:hAnsi="Calibri" w:cs="Calibri"/>
                <w:sz w:val="20"/>
                <w:szCs w:val="20"/>
              </w:rPr>
            </w:pPr>
          </w:p>
          <w:p w14:paraId="2FAFFA53" w14:textId="0E9E8D88" w:rsidR="0084528F" w:rsidRPr="0084528F" w:rsidRDefault="0084528F" w:rsidP="0084528F">
            <w:pPr>
              <w:pStyle w:val="Paragraphedeliste"/>
              <w:numPr>
                <w:ilvl w:val="0"/>
                <w:numId w:val="23"/>
              </w:numPr>
              <w:pBdr>
                <w:top w:val="none" w:sz="0" w:space="0" w:color="000000"/>
                <w:left w:val="none" w:sz="0" w:space="0" w:color="000000"/>
                <w:bottom w:val="none" w:sz="0" w:space="0" w:color="000000"/>
                <w:right w:val="none" w:sz="0" w:space="0" w:color="000000"/>
              </w:pBdr>
              <w:spacing w:line="259" w:lineRule="auto"/>
              <w:ind w:right="211"/>
              <w:rPr>
                <w:rFonts w:ascii="Calibri" w:eastAsia="Calibri" w:hAnsi="Calibri" w:cs="Calibri"/>
                <w:sz w:val="20"/>
                <w:szCs w:val="20"/>
              </w:rPr>
            </w:pPr>
            <w:r w:rsidRPr="0084528F">
              <w:rPr>
                <w:rFonts w:ascii="Calibri" w:eastAsia="Calibri" w:hAnsi="Calibri" w:cs="Calibri"/>
                <w:sz w:val="20"/>
                <w:szCs w:val="20"/>
              </w:rPr>
              <w:t>Concevoir des réseaux d'antennes à balayage électronique pour les systèmes RF intelligents.</w:t>
            </w:r>
          </w:p>
          <w:p w14:paraId="0D230092" w14:textId="73A84ABB" w:rsidR="0084528F" w:rsidRPr="0084528F" w:rsidRDefault="0084528F" w:rsidP="0084528F">
            <w:pPr>
              <w:pStyle w:val="Paragraphedeliste"/>
              <w:numPr>
                <w:ilvl w:val="0"/>
                <w:numId w:val="23"/>
              </w:numPr>
              <w:pBdr>
                <w:top w:val="none" w:sz="0" w:space="0" w:color="000000"/>
                <w:left w:val="none" w:sz="0" w:space="0" w:color="000000"/>
                <w:bottom w:val="none" w:sz="0" w:space="0" w:color="000000"/>
                <w:right w:val="none" w:sz="0" w:space="0" w:color="000000"/>
              </w:pBdr>
              <w:spacing w:line="259" w:lineRule="auto"/>
              <w:ind w:right="211"/>
              <w:rPr>
                <w:rFonts w:ascii="Calibri" w:eastAsia="Calibri" w:hAnsi="Calibri" w:cs="Calibri"/>
                <w:sz w:val="20"/>
                <w:szCs w:val="20"/>
              </w:rPr>
            </w:pPr>
            <w:r w:rsidRPr="0084528F">
              <w:rPr>
                <w:rFonts w:ascii="Calibri" w:eastAsia="Calibri" w:hAnsi="Calibri" w:cs="Calibri"/>
                <w:sz w:val="20"/>
                <w:szCs w:val="20"/>
              </w:rPr>
              <w:t>Développer des techniques de formation de faisceaux (</w:t>
            </w:r>
            <w:proofErr w:type="spellStart"/>
            <w:r w:rsidRPr="0084528F">
              <w:rPr>
                <w:rFonts w:ascii="Calibri" w:eastAsia="Calibri" w:hAnsi="Calibri" w:cs="Calibri"/>
                <w:sz w:val="20"/>
                <w:szCs w:val="20"/>
              </w:rPr>
              <w:t>beamforming</w:t>
            </w:r>
            <w:proofErr w:type="spellEnd"/>
            <w:r w:rsidRPr="0084528F">
              <w:rPr>
                <w:rFonts w:ascii="Calibri" w:eastAsia="Calibri" w:hAnsi="Calibri" w:cs="Calibri"/>
                <w:sz w:val="20"/>
                <w:szCs w:val="20"/>
              </w:rPr>
              <w:t>) offrant une large plage de balayage et une haute précision de pointage.</w:t>
            </w:r>
          </w:p>
          <w:p w14:paraId="12D9A048" w14:textId="417BCE62" w:rsidR="0084528F" w:rsidRPr="0084528F" w:rsidRDefault="0084528F" w:rsidP="0084528F">
            <w:pPr>
              <w:pStyle w:val="Paragraphedeliste"/>
              <w:numPr>
                <w:ilvl w:val="0"/>
                <w:numId w:val="23"/>
              </w:numPr>
              <w:pBdr>
                <w:top w:val="none" w:sz="0" w:space="0" w:color="000000"/>
                <w:left w:val="none" w:sz="0" w:space="0" w:color="000000"/>
                <w:bottom w:val="none" w:sz="0" w:space="0" w:color="000000"/>
                <w:right w:val="none" w:sz="0" w:space="0" w:color="000000"/>
              </w:pBdr>
              <w:spacing w:line="259" w:lineRule="auto"/>
              <w:ind w:right="211"/>
              <w:rPr>
                <w:rFonts w:ascii="Calibri" w:eastAsia="Calibri" w:hAnsi="Calibri" w:cs="Calibri"/>
                <w:sz w:val="20"/>
                <w:szCs w:val="20"/>
              </w:rPr>
            </w:pPr>
            <w:r w:rsidRPr="0084528F">
              <w:rPr>
                <w:rFonts w:ascii="Calibri" w:eastAsia="Calibri" w:hAnsi="Calibri" w:cs="Calibri"/>
                <w:sz w:val="20"/>
                <w:szCs w:val="20"/>
              </w:rPr>
              <w:t>Optimiser les performances électromagnétiques des réseaux d'antennes (gain, directivité, efficacité, bande passante et réduction des lobes secondaires) à l'aide de méthodes d'optimisation avancées,</w:t>
            </w:r>
          </w:p>
          <w:p w14:paraId="0076413D" w14:textId="548A2DE9" w:rsidR="0084528F" w:rsidRPr="0084528F" w:rsidRDefault="0084528F" w:rsidP="0084528F">
            <w:pPr>
              <w:pStyle w:val="Paragraphedeliste"/>
              <w:numPr>
                <w:ilvl w:val="0"/>
                <w:numId w:val="23"/>
              </w:numPr>
              <w:pBdr>
                <w:top w:val="none" w:sz="0" w:space="0" w:color="000000"/>
                <w:left w:val="none" w:sz="0" w:space="0" w:color="000000"/>
                <w:bottom w:val="none" w:sz="0" w:space="0" w:color="000000"/>
                <w:right w:val="none" w:sz="0" w:space="0" w:color="000000"/>
              </w:pBdr>
              <w:spacing w:line="259" w:lineRule="auto"/>
              <w:ind w:right="211"/>
              <w:rPr>
                <w:rFonts w:ascii="Calibri" w:eastAsia="Calibri" w:hAnsi="Calibri" w:cs="Calibri"/>
                <w:sz w:val="20"/>
                <w:szCs w:val="20"/>
              </w:rPr>
            </w:pPr>
            <w:r w:rsidRPr="0084528F">
              <w:rPr>
                <w:rFonts w:ascii="Calibri" w:eastAsia="Calibri" w:hAnsi="Calibri" w:cs="Calibri"/>
                <w:sz w:val="20"/>
                <w:szCs w:val="20"/>
              </w:rPr>
              <w:t>Evaluer les solutions développées pour des applications telles que les communications 5G/6G, les systèmes radar, les communications satellitaires, l'Internet des Objets et les systèmes intégrés de communication et de détection (ISAC).</w:t>
            </w:r>
          </w:p>
          <w:p w14:paraId="17E4BA3C" w14:textId="77777777" w:rsidR="006A1A03" w:rsidRDefault="006A1A03" w:rsidP="00C502E2">
            <w:pPr>
              <w:pBdr>
                <w:top w:val="none" w:sz="0" w:space="0" w:color="000000"/>
                <w:left w:val="none" w:sz="0" w:space="0" w:color="000000"/>
                <w:bottom w:val="none" w:sz="0" w:space="0" w:color="000000"/>
                <w:right w:val="none" w:sz="0" w:space="0" w:color="000000"/>
              </w:pBdr>
              <w:spacing w:line="259" w:lineRule="auto"/>
              <w:ind w:left="0" w:right="211" w:firstLine="0"/>
              <w:jc w:val="left"/>
              <w:rPr>
                <w:rFonts w:ascii="Calibri" w:eastAsia="Calibri" w:hAnsi="Calibri" w:cs="Calibri"/>
                <w:sz w:val="20"/>
                <w:szCs w:val="20"/>
              </w:rPr>
            </w:pPr>
          </w:p>
          <w:p w14:paraId="10D03E79" w14:textId="2C9DA6E7" w:rsidR="006A1A03" w:rsidRDefault="0033030F" w:rsidP="008E0C1F">
            <w:pPr>
              <w:pBdr>
                <w:top w:val="none" w:sz="0" w:space="0" w:color="000000"/>
                <w:left w:val="none" w:sz="0" w:space="0" w:color="000000"/>
                <w:bottom w:val="none" w:sz="0" w:space="0" w:color="000000"/>
                <w:right w:val="none" w:sz="0" w:space="0" w:color="000000"/>
              </w:pBdr>
              <w:spacing w:line="259" w:lineRule="auto"/>
              <w:ind w:left="0" w:right="211" w:firstLine="0"/>
              <w:jc w:val="left"/>
              <w:rPr>
                <w:rFonts w:ascii="Calibri" w:eastAsia="Calibri" w:hAnsi="Calibri" w:cs="Calibri"/>
                <w:sz w:val="20"/>
                <w:szCs w:val="20"/>
              </w:rPr>
            </w:pPr>
            <w:r>
              <w:rPr>
                <w:rFonts w:ascii="Calibri" w:eastAsia="Calibri" w:hAnsi="Calibri" w:cs="Calibri"/>
                <w:b/>
                <w:bCs/>
                <w:sz w:val="20"/>
                <w:szCs w:val="20"/>
                <w:u w:val="single"/>
              </w:rPr>
              <w:lastRenderedPageBreak/>
              <w:t xml:space="preserve">Description et méthodologie </w:t>
            </w:r>
          </w:p>
          <w:p w14:paraId="24C3BA05" w14:textId="49CA5CD0" w:rsidR="001A46B9" w:rsidRPr="00824B6C" w:rsidRDefault="001A46B9" w:rsidP="006142FF">
            <w:pPr>
              <w:pBdr>
                <w:top w:val="none" w:sz="0" w:space="0" w:color="auto"/>
                <w:left w:val="none" w:sz="0" w:space="0" w:color="auto"/>
                <w:bottom w:val="none" w:sz="0" w:space="0" w:color="auto"/>
                <w:right w:val="none" w:sz="0" w:space="0" w:color="auto"/>
              </w:pBdr>
              <w:spacing w:after="240"/>
              <w:ind w:right="211"/>
              <w:rPr>
                <w:sz w:val="20"/>
                <w:szCs w:val="20"/>
              </w:rPr>
            </w:pPr>
            <w:r w:rsidRPr="00824B6C">
              <w:rPr>
                <w:sz w:val="20"/>
                <w:szCs w:val="20"/>
              </w:rPr>
              <w:t xml:space="preserve">L'objectif de ce </w:t>
            </w:r>
            <w:r w:rsidR="001D238C" w:rsidRPr="00824B6C">
              <w:rPr>
                <w:sz w:val="20"/>
                <w:szCs w:val="20"/>
              </w:rPr>
              <w:t>projet de</w:t>
            </w:r>
            <w:r w:rsidRPr="00824B6C">
              <w:rPr>
                <w:sz w:val="20"/>
                <w:szCs w:val="20"/>
              </w:rPr>
              <w:t xml:space="preserve"> recherche est de </w:t>
            </w:r>
            <w:r w:rsidR="007C690B" w:rsidRPr="00824B6C">
              <w:rPr>
                <w:sz w:val="20"/>
                <w:szCs w:val="20"/>
              </w:rPr>
              <w:t>développer et</w:t>
            </w:r>
            <w:r w:rsidRPr="00824B6C">
              <w:rPr>
                <w:sz w:val="20"/>
                <w:szCs w:val="20"/>
              </w:rPr>
              <w:t xml:space="preserve"> valider de nouvelles architectures de réseaux d'antennes RF intelligents destinées pour les</w:t>
            </w:r>
            <w:r w:rsidR="007C690B" w:rsidRPr="00824B6C">
              <w:rPr>
                <w:sz w:val="20"/>
                <w:szCs w:val="20"/>
              </w:rPr>
              <w:t xml:space="preserve"> </w:t>
            </w:r>
            <w:r w:rsidRPr="00824B6C">
              <w:rPr>
                <w:sz w:val="20"/>
                <w:szCs w:val="20"/>
              </w:rPr>
              <w:t>futures applications 5G/6G, Radar, IoT et communications satellitaires</w:t>
            </w:r>
            <w:r w:rsidR="007C690B" w:rsidRPr="00824B6C">
              <w:rPr>
                <w:sz w:val="20"/>
                <w:szCs w:val="20"/>
              </w:rPr>
              <w:t>, en</w:t>
            </w:r>
            <w:r w:rsidRPr="00824B6C">
              <w:rPr>
                <w:sz w:val="20"/>
                <w:szCs w:val="20"/>
              </w:rPr>
              <w:t xml:space="preserve"> offrant un balayage électronique performant, une large bande passante, un faible niveau de lobes secondaires, un rendement élevé et une faible complexité matérielle. Le projet portera également sur l'optimisation</w:t>
            </w:r>
            <w:r w:rsidR="007C690B" w:rsidRPr="00824B6C">
              <w:rPr>
                <w:sz w:val="20"/>
                <w:szCs w:val="20"/>
              </w:rPr>
              <w:t xml:space="preserve"> </w:t>
            </w:r>
            <w:r w:rsidRPr="00824B6C">
              <w:rPr>
                <w:sz w:val="20"/>
                <w:szCs w:val="20"/>
              </w:rPr>
              <w:t>des géométries des réseaux et des stratégies de commande afin d'améliorer les performances globales dans différents scénarios d'utilisatio</w:t>
            </w:r>
            <w:r w:rsidR="008E0C1F">
              <w:rPr>
                <w:sz w:val="20"/>
                <w:szCs w:val="20"/>
              </w:rPr>
              <w:t>n.</w:t>
            </w:r>
          </w:p>
          <w:p w14:paraId="7E4CDB13" w14:textId="1834D85E" w:rsidR="008E0C1F" w:rsidRDefault="00474958" w:rsidP="008E0C1F">
            <w:pPr>
              <w:pBdr>
                <w:top w:val="none" w:sz="0" w:space="0" w:color="auto"/>
                <w:left w:val="none" w:sz="0" w:space="0" w:color="auto"/>
                <w:bottom w:val="none" w:sz="0" w:space="0" w:color="auto"/>
                <w:right w:val="none" w:sz="0" w:space="0" w:color="auto"/>
              </w:pBdr>
              <w:spacing w:before="100" w:beforeAutospacing="1" w:after="100" w:afterAutospacing="1"/>
              <w:ind w:right="211"/>
              <w:rPr>
                <w:sz w:val="20"/>
                <w:szCs w:val="20"/>
              </w:rPr>
            </w:pPr>
            <w:r w:rsidRPr="00824B6C">
              <w:rPr>
                <w:sz w:val="20"/>
                <w:szCs w:val="20"/>
              </w:rPr>
              <w:t>La méthodologie adoptée dans le cadre de ce projet s'articulera autour des étapes suivantes</w:t>
            </w:r>
            <w:r w:rsidR="008E0C1F">
              <w:rPr>
                <w:sz w:val="20"/>
                <w:szCs w:val="20"/>
              </w:rPr>
              <w:t> :</w:t>
            </w:r>
          </w:p>
          <w:p w14:paraId="7332E79E" w14:textId="73577C6A" w:rsidR="00E75788" w:rsidRPr="00824B6C" w:rsidRDefault="00474958" w:rsidP="008E0C1F">
            <w:pPr>
              <w:pBdr>
                <w:top w:val="none" w:sz="0" w:space="0" w:color="auto"/>
                <w:left w:val="none" w:sz="0" w:space="0" w:color="auto"/>
                <w:bottom w:val="none" w:sz="0" w:space="0" w:color="auto"/>
                <w:right w:val="none" w:sz="0" w:space="0" w:color="auto"/>
              </w:pBdr>
              <w:spacing w:before="100" w:beforeAutospacing="1" w:after="100" w:afterAutospacing="1"/>
              <w:ind w:right="211"/>
              <w:rPr>
                <w:b/>
                <w:bCs/>
                <w:sz w:val="20"/>
                <w:szCs w:val="20"/>
              </w:rPr>
            </w:pPr>
            <w:r w:rsidRPr="00824B6C">
              <w:rPr>
                <w:sz w:val="20"/>
                <w:szCs w:val="20"/>
              </w:rPr>
              <w:t xml:space="preserve"> </w:t>
            </w:r>
            <w:r w:rsidR="00E75788" w:rsidRPr="00824B6C">
              <w:rPr>
                <w:b/>
                <w:bCs/>
                <w:sz w:val="20"/>
                <w:szCs w:val="20"/>
              </w:rPr>
              <w:t>1. Analyse bibliographique</w:t>
            </w:r>
          </w:p>
          <w:p w14:paraId="437AE4CF" w14:textId="77777777" w:rsidR="00910E1E" w:rsidRPr="00824B6C" w:rsidRDefault="00910E1E" w:rsidP="00DF4EF5">
            <w:pPr>
              <w:numPr>
                <w:ilvl w:val="0"/>
                <w:numId w:val="12"/>
              </w:numPr>
              <w:pBdr>
                <w:top w:val="none" w:sz="0" w:space="0" w:color="auto"/>
                <w:left w:val="none" w:sz="0" w:space="0" w:color="auto"/>
                <w:bottom w:val="none" w:sz="0" w:space="0" w:color="auto"/>
                <w:right w:val="none" w:sz="0" w:space="0" w:color="auto"/>
              </w:pBdr>
              <w:spacing w:before="100" w:beforeAutospacing="1" w:after="100" w:afterAutospacing="1"/>
              <w:ind w:right="211"/>
              <w:rPr>
                <w:sz w:val="20"/>
                <w:szCs w:val="20"/>
              </w:rPr>
            </w:pPr>
            <w:r w:rsidRPr="00824B6C">
              <w:rPr>
                <w:sz w:val="20"/>
                <w:szCs w:val="20"/>
              </w:rPr>
              <w:t xml:space="preserve">Étude de l'état de l'art des réseaux d'antennes à balayage électronique. </w:t>
            </w:r>
          </w:p>
          <w:p w14:paraId="5CA8C266" w14:textId="212683F2" w:rsidR="00910E1E" w:rsidRPr="00824B6C" w:rsidRDefault="00910E1E" w:rsidP="00DF4EF5">
            <w:pPr>
              <w:numPr>
                <w:ilvl w:val="0"/>
                <w:numId w:val="12"/>
              </w:numPr>
              <w:pBdr>
                <w:top w:val="none" w:sz="0" w:space="0" w:color="auto"/>
                <w:left w:val="none" w:sz="0" w:space="0" w:color="auto"/>
                <w:bottom w:val="none" w:sz="0" w:space="0" w:color="auto"/>
                <w:right w:val="none" w:sz="0" w:space="0" w:color="auto"/>
              </w:pBdr>
              <w:spacing w:before="100" w:beforeAutospacing="1" w:after="100" w:afterAutospacing="1"/>
              <w:ind w:right="211"/>
              <w:rPr>
                <w:sz w:val="20"/>
                <w:szCs w:val="20"/>
              </w:rPr>
            </w:pPr>
            <w:r w:rsidRPr="00824B6C">
              <w:rPr>
                <w:sz w:val="20"/>
                <w:szCs w:val="20"/>
              </w:rPr>
              <w:t xml:space="preserve">Analyse des </w:t>
            </w:r>
            <w:r w:rsidR="00BF429C" w:rsidRPr="00824B6C">
              <w:rPr>
                <w:sz w:val="20"/>
                <w:szCs w:val="20"/>
              </w:rPr>
              <w:t xml:space="preserve">exigences des </w:t>
            </w:r>
            <w:r w:rsidR="00E75788" w:rsidRPr="00824B6C">
              <w:rPr>
                <w:sz w:val="20"/>
                <w:szCs w:val="20"/>
              </w:rPr>
              <w:t xml:space="preserve">systèmes de nouvelle génération (5G avancée, 6G, radar automobile, communications satellitaires, Internet des objets et systèmes ISAC – </w:t>
            </w:r>
            <w:r w:rsidR="00E75788" w:rsidRPr="00824B6C">
              <w:rPr>
                <w:rStyle w:val="Accentuation"/>
                <w:sz w:val="20"/>
                <w:szCs w:val="20"/>
              </w:rPr>
              <w:t>Integrated Sensing and Communications</w:t>
            </w:r>
            <w:r w:rsidR="00E75788" w:rsidRPr="00824B6C">
              <w:rPr>
                <w:sz w:val="20"/>
                <w:szCs w:val="20"/>
              </w:rPr>
              <w:t xml:space="preserve">) </w:t>
            </w:r>
            <w:r w:rsidR="00BF429C" w:rsidRPr="00824B6C">
              <w:rPr>
                <w:sz w:val="20"/>
                <w:szCs w:val="20"/>
              </w:rPr>
              <w:t>utilisant des réseaux d’antennes</w:t>
            </w:r>
            <w:r w:rsidR="00E75788" w:rsidRPr="00824B6C">
              <w:rPr>
                <w:sz w:val="20"/>
                <w:szCs w:val="20"/>
              </w:rPr>
              <w:t>.</w:t>
            </w:r>
          </w:p>
          <w:p w14:paraId="51369DCB" w14:textId="77777777" w:rsidR="00910E1E" w:rsidRPr="00824B6C" w:rsidRDefault="00910E1E" w:rsidP="00DF4EF5">
            <w:pPr>
              <w:numPr>
                <w:ilvl w:val="0"/>
                <w:numId w:val="12"/>
              </w:numPr>
              <w:pBdr>
                <w:top w:val="none" w:sz="0" w:space="0" w:color="auto"/>
                <w:left w:val="none" w:sz="0" w:space="0" w:color="auto"/>
                <w:bottom w:val="none" w:sz="0" w:space="0" w:color="auto"/>
                <w:right w:val="none" w:sz="0" w:space="0" w:color="auto"/>
              </w:pBdr>
              <w:spacing w:before="100" w:beforeAutospacing="1" w:after="100" w:afterAutospacing="1"/>
              <w:ind w:right="211"/>
              <w:rPr>
                <w:sz w:val="20"/>
                <w:szCs w:val="20"/>
              </w:rPr>
            </w:pPr>
            <w:r w:rsidRPr="00824B6C">
              <w:rPr>
                <w:sz w:val="20"/>
                <w:szCs w:val="20"/>
              </w:rPr>
              <w:t xml:space="preserve">Étude des technologies de commande de phase et des solutions RF intelligentes. </w:t>
            </w:r>
          </w:p>
          <w:p w14:paraId="4CB8C832" w14:textId="3BC1E61A" w:rsidR="00910E1E" w:rsidRPr="00824B6C" w:rsidRDefault="00910E1E" w:rsidP="00DF4EF5">
            <w:pPr>
              <w:numPr>
                <w:ilvl w:val="0"/>
                <w:numId w:val="12"/>
              </w:numPr>
              <w:pBdr>
                <w:top w:val="none" w:sz="0" w:space="0" w:color="auto"/>
                <w:left w:val="none" w:sz="0" w:space="0" w:color="auto"/>
                <w:bottom w:val="none" w:sz="0" w:space="0" w:color="auto"/>
                <w:right w:val="none" w:sz="0" w:space="0" w:color="auto"/>
              </w:pBdr>
              <w:spacing w:before="100" w:beforeAutospacing="1" w:after="100" w:afterAutospacing="1"/>
              <w:ind w:right="211"/>
              <w:rPr>
                <w:sz w:val="20"/>
                <w:szCs w:val="20"/>
              </w:rPr>
            </w:pPr>
            <w:r w:rsidRPr="00824B6C">
              <w:rPr>
                <w:sz w:val="20"/>
                <w:szCs w:val="20"/>
              </w:rPr>
              <w:t>Identification des principaux défis scientifiques et technologiques</w:t>
            </w:r>
            <w:r w:rsidR="00BF429C" w:rsidRPr="00824B6C">
              <w:rPr>
                <w:sz w:val="20"/>
                <w:szCs w:val="20"/>
              </w:rPr>
              <w:t xml:space="preserve"> e</w:t>
            </w:r>
            <w:r w:rsidRPr="00824B6C">
              <w:rPr>
                <w:sz w:val="20"/>
                <w:szCs w:val="20"/>
              </w:rPr>
              <w:t>n collaboration avec les partenaires du projet.</w:t>
            </w:r>
          </w:p>
          <w:p w14:paraId="271F98DE" w14:textId="77777777" w:rsidR="00402194" w:rsidRPr="00824B6C" w:rsidRDefault="00402194" w:rsidP="00C502E2">
            <w:pPr>
              <w:pBdr>
                <w:top w:val="none" w:sz="0" w:space="0" w:color="auto"/>
                <w:left w:val="none" w:sz="0" w:space="0" w:color="auto"/>
                <w:bottom w:val="none" w:sz="0" w:space="0" w:color="auto"/>
                <w:right w:val="none" w:sz="0" w:space="0" w:color="auto"/>
              </w:pBdr>
              <w:spacing w:before="100" w:beforeAutospacing="1" w:after="100" w:afterAutospacing="1"/>
              <w:ind w:right="211"/>
              <w:jc w:val="left"/>
              <w:rPr>
                <w:b/>
                <w:bCs/>
                <w:sz w:val="20"/>
                <w:szCs w:val="20"/>
              </w:rPr>
            </w:pPr>
            <w:r w:rsidRPr="00824B6C">
              <w:rPr>
                <w:b/>
                <w:bCs/>
                <w:sz w:val="20"/>
                <w:szCs w:val="20"/>
              </w:rPr>
              <w:t>2. Conception des réseaux d'antennes</w:t>
            </w:r>
          </w:p>
          <w:p w14:paraId="023833BA" w14:textId="77777777" w:rsidR="00402194" w:rsidRPr="00824B6C" w:rsidRDefault="00402194" w:rsidP="00C502E2">
            <w:pPr>
              <w:numPr>
                <w:ilvl w:val="0"/>
                <w:numId w:val="14"/>
              </w:numPr>
              <w:pBdr>
                <w:top w:val="none" w:sz="0" w:space="0" w:color="auto"/>
                <w:left w:val="none" w:sz="0" w:space="0" w:color="auto"/>
                <w:bottom w:val="none" w:sz="0" w:space="0" w:color="auto"/>
                <w:right w:val="none" w:sz="0" w:space="0" w:color="auto"/>
              </w:pBdr>
              <w:spacing w:before="100" w:beforeAutospacing="1" w:after="100" w:afterAutospacing="1"/>
              <w:ind w:right="211"/>
              <w:jc w:val="left"/>
              <w:rPr>
                <w:sz w:val="20"/>
                <w:szCs w:val="20"/>
              </w:rPr>
            </w:pPr>
            <w:r w:rsidRPr="00824B6C">
              <w:rPr>
                <w:sz w:val="20"/>
                <w:szCs w:val="20"/>
              </w:rPr>
              <w:t xml:space="preserve">Développement de nouvelles topologies de réseaux d'antennes. </w:t>
            </w:r>
          </w:p>
          <w:p w14:paraId="41250717" w14:textId="77777777" w:rsidR="00402194" w:rsidRPr="00824B6C" w:rsidRDefault="00402194" w:rsidP="00C502E2">
            <w:pPr>
              <w:numPr>
                <w:ilvl w:val="0"/>
                <w:numId w:val="14"/>
              </w:numPr>
              <w:pBdr>
                <w:top w:val="none" w:sz="0" w:space="0" w:color="auto"/>
                <w:left w:val="none" w:sz="0" w:space="0" w:color="auto"/>
                <w:bottom w:val="none" w:sz="0" w:space="0" w:color="auto"/>
                <w:right w:val="none" w:sz="0" w:space="0" w:color="auto"/>
              </w:pBdr>
              <w:spacing w:before="100" w:beforeAutospacing="1" w:after="100" w:afterAutospacing="1"/>
              <w:ind w:right="211"/>
              <w:jc w:val="left"/>
              <w:rPr>
                <w:sz w:val="20"/>
                <w:szCs w:val="20"/>
              </w:rPr>
            </w:pPr>
            <w:r w:rsidRPr="00824B6C">
              <w:rPr>
                <w:sz w:val="20"/>
                <w:szCs w:val="20"/>
              </w:rPr>
              <w:t xml:space="preserve">Conception d'éléments rayonnants adaptés aux bandes de fréquences visées. </w:t>
            </w:r>
          </w:p>
          <w:p w14:paraId="448DD0C1" w14:textId="77777777" w:rsidR="00402194" w:rsidRPr="00824B6C" w:rsidRDefault="00402194" w:rsidP="00C502E2">
            <w:pPr>
              <w:numPr>
                <w:ilvl w:val="0"/>
                <w:numId w:val="14"/>
              </w:numPr>
              <w:pBdr>
                <w:top w:val="none" w:sz="0" w:space="0" w:color="auto"/>
                <w:left w:val="none" w:sz="0" w:space="0" w:color="auto"/>
                <w:bottom w:val="none" w:sz="0" w:space="0" w:color="auto"/>
                <w:right w:val="none" w:sz="0" w:space="0" w:color="auto"/>
              </w:pBdr>
              <w:spacing w:before="100" w:beforeAutospacing="1" w:after="100" w:afterAutospacing="1"/>
              <w:ind w:right="211"/>
              <w:jc w:val="left"/>
              <w:rPr>
                <w:sz w:val="20"/>
                <w:szCs w:val="20"/>
              </w:rPr>
            </w:pPr>
            <w:r w:rsidRPr="00824B6C">
              <w:rPr>
                <w:sz w:val="20"/>
                <w:szCs w:val="20"/>
              </w:rPr>
              <w:t xml:space="preserve">Optimisation de la géométrie des réseaux afin d'améliorer le gain, la largeur de bande et l'efficacité de rayonnement. </w:t>
            </w:r>
          </w:p>
          <w:p w14:paraId="0F8E4CF7" w14:textId="070ECEDC" w:rsidR="00402194" w:rsidRPr="00824B6C" w:rsidRDefault="00402194" w:rsidP="00824B6C">
            <w:pPr>
              <w:pBdr>
                <w:top w:val="none" w:sz="0" w:space="0" w:color="auto"/>
                <w:left w:val="none" w:sz="0" w:space="0" w:color="auto"/>
                <w:bottom w:val="none" w:sz="0" w:space="0" w:color="auto"/>
                <w:right w:val="none" w:sz="0" w:space="0" w:color="auto"/>
              </w:pBdr>
              <w:spacing w:before="100" w:beforeAutospacing="1" w:after="100" w:afterAutospacing="1"/>
              <w:ind w:right="211"/>
              <w:rPr>
                <w:b/>
                <w:bCs/>
                <w:sz w:val="20"/>
                <w:szCs w:val="20"/>
              </w:rPr>
            </w:pPr>
            <w:r w:rsidRPr="00824B6C">
              <w:rPr>
                <w:b/>
                <w:bCs/>
                <w:sz w:val="20"/>
                <w:szCs w:val="20"/>
              </w:rPr>
              <w:t xml:space="preserve">3. </w:t>
            </w:r>
            <w:r w:rsidR="00824B6C" w:rsidRPr="00824B6C">
              <w:rPr>
                <w:b/>
                <w:bCs/>
                <w:sz w:val="20"/>
                <w:szCs w:val="20"/>
              </w:rPr>
              <w:t>Modélisation et</w:t>
            </w:r>
            <w:r w:rsidRPr="00824B6C">
              <w:rPr>
                <w:b/>
                <w:bCs/>
                <w:sz w:val="20"/>
                <w:szCs w:val="20"/>
              </w:rPr>
              <w:t xml:space="preserve"> optimisation électromagnétique</w:t>
            </w:r>
          </w:p>
          <w:p w14:paraId="612B52D4" w14:textId="77777777" w:rsidR="00402194" w:rsidRPr="00824B6C" w:rsidRDefault="00402194" w:rsidP="00824B6C">
            <w:pPr>
              <w:numPr>
                <w:ilvl w:val="0"/>
                <w:numId w:val="15"/>
              </w:numPr>
              <w:pBdr>
                <w:top w:val="none" w:sz="0" w:space="0" w:color="auto"/>
                <w:left w:val="none" w:sz="0" w:space="0" w:color="auto"/>
                <w:bottom w:val="none" w:sz="0" w:space="0" w:color="auto"/>
                <w:right w:val="none" w:sz="0" w:space="0" w:color="auto"/>
              </w:pBdr>
              <w:spacing w:before="100" w:beforeAutospacing="1" w:after="100" w:afterAutospacing="1"/>
              <w:ind w:right="211"/>
              <w:rPr>
                <w:sz w:val="20"/>
                <w:szCs w:val="20"/>
              </w:rPr>
            </w:pPr>
            <w:r w:rsidRPr="00824B6C">
              <w:rPr>
                <w:sz w:val="20"/>
                <w:szCs w:val="20"/>
              </w:rPr>
              <w:t xml:space="preserve">Simulation complète des structures sous CST Studio Suite, HFSS ou un logiciel équivalent. </w:t>
            </w:r>
          </w:p>
          <w:p w14:paraId="56158A92" w14:textId="77777777" w:rsidR="00402194" w:rsidRPr="00824B6C" w:rsidRDefault="00402194" w:rsidP="00824B6C">
            <w:pPr>
              <w:numPr>
                <w:ilvl w:val="0"/>
                <w:numId w:val="15"/>
              </w:numPr>
              <w:pBdr>
                <w:top w:val="none" w:sz="0" w:space="0" w:color="auto"/>
                <w:left w:val="none" w:sz="0" w:space="0" w:color="auto"/>
                <w:bottom w:val="none" w:sz="0" w:space="0" w:color="auto"/>
                <w:right w:val="none" w:sz="0" w:space="0" w:color="auto"/>
              </w:pBdr>
              <w:spacing w:before="100" w:beforeAutospacing="1" w:after="100" w:afterAutospacing="1"/>
              <w:ind w:right="211"/>
              <w:rPr>
                <w:sz w:val="20"/>
                <w:szCs w:val="20"/>
              </w:rPr>
            </w:pPr>
            <w:r w:rsidRPr="00824B6C">
              <w:rPr>
                <w:sz w:val="20"/>
                <w:szCs w:val="20"/>
              </w:rPr>
              <w:t xml:space="preserve">Analyse des paramètres S, des diagrammes de rayonnement, du gain, de l'efficacité et des performances de balayage. </w:t>
            </w:r>
          </w:p>
          <w:p w14:paraId="1371F109" w14:textId="77777777" w:rsidR="00402194" w:rsidRPr="00824B6C" w:rsidRDefault="00402194" w:rsidP="00824B6C">
            <w:pPr>
              <w:numPr>
                <w:ilvl w:val="0"/>
                <w:numId w:val="15"/>
              </w:numPr>
              <w:pBdr>
                <w:top w:val="none" w:sz="0" w:space="0" w:color="auto"/>
                <w:left w:val="none" w:sz="0" w:space="0" w:color="auto"/>
                <w:bottom w:val="none" w:sz="0" w:space="0" w:color="auto"/>
                <w:right w:val="none" w:sz="0" w:space="0" w:color="auto"/>
              </w:pBdr>
              <w:spacing w:before="100" w:beforeAutospacing="1" w:after="100" w:afterAutospacing="1"/>
              <w:ind w:right="211"/>
              <w:rPr>
                <w:sz w:val="20"/>
                <w:szCs w:val="20"/>
              </w:rPr>
            </w:pPr>
            <w:r w:rsidRPr="00824B6C">
              <w:rPr>
                <w:sz w:val="20"/>
                <w:szCs w:val="20"/>
              </w:rPr>
              <w:t xml:space="preserve">Étude des effets du couplage mutuel entre éléments. </w:t>
            </w:r>
          </w:p>
          <w:p w14:paraId="3B295B1F" w14:textId="77777777" w:rsidR="00402194" w:rsidRPr="00824B6C" w:rsidRDefault="00402194" w:rsidP="00C502E2">
            <w:pPr>
              <w:numPr>
                <w:ilvl w:val="0"/>
                <w:numId w:val="16"/>
              </w:numPr>
              <w:pBdr>
                <w:top w:val="none" w:sz="0" w:space="0" w:color="auto"/>
                <w:left w:val="none" w:sz="0" w:space="0" w:color="auto"/>
                <w:bottom w:val="none" w:sz="0" w:space="0" w:color="auto"/>
                <w:right w:val="none" w:sz="0" w:space="0" w:color="auto"/>
              </w:pBdr>
              <w:spacing w:before="100" w:beforeAutospacing="1" w:after="100" w:afterAutospacing="1"/>
              <w:ind w:right="211"/>
              <w:jc w:val="left"/>
              <w:rPr>
                <w:sz w:val="20"/>
                <w:szCs w:val="20"/>
              </w:rPr>
            </w:pPr>
            <w:r w:rsidRPr="00824B6C">
              <w:rPr>
                <w:sz w:val="20"/>
                <w:szCs w:val="20"/>
              </w:rPr>
              <w:t xml:space="preserve">Optimisation des coefficients d'excitation (phase et amplitude). </w:t>
            </w:r>
          </w:p>
          <w:p w14:paraId="3C999A8A" w14:textId="77777777" w:rsidR="00402194" w:rsidRPr="00824B6C" w:rsidRDefault="00402194" w:rsidP="00C502E2">
            <w:pPr>
              <w:numPr>
                <w:ilvl w:val="0"/>
                <w:numId w:val="16"/>
              </w:numPr>
              <w:pBdr>
                <w:top w:val="none" w:sz="0" w:space="0" w:color="auto"/>
                <w:left w:val="none" w:sz="0" w:space="0" w:color="auto"/>
                <w:bottom w:val="none" w:sz="0" w:space="0" w:color="auto"/>
                <w:right w:val="none" w:sz="0" w:space="0" w:color="auto"/>
              </w:pBdr>
              <w:spacing w:before="100" w:beforeAutospacing="1" w:after="100" w:afterAutospacing="1"/>
              <w:ind w:right="211"/>
              <w:jc w:val="left"/>
              <w:rPr>
                <w:sz w:val="20"/>
                <w:szCs w:val="20"/>
              </w:rPr>
            </w:pPr>
            <w:r w:rsidRPr="00824B6C">
              <w:rPr>
                <w:sz w:val="20"/>
                <w:szCs w:val="20"/>
              </w:rPr>
              <w:t xml:space="preserve">Réduction des lobes secondaires. </w:t>
            </w:r>
          </w:p>
          <w:p w14:paraId="6BCA77A6" w14:textId="77777777" w:rsidR="00402194" w:rsidRPr="00824B6C" w:rsidRDefault="00402194" w:rsidP="00C502E2">
            <w:pPr>
              <w:numPr>
                <w:ilvl w:val="0"/>
                <w:numId w:val="16"/>
              </w:numPr>
              <w:pBdr>
                <w:top w:val="none" w:sz="0" w:space="0" w:color="auto"/>
                <w:left w:val="none" w:sz="0" w:space="0" w:color="auto"/>
                <w:bottom w:val="none" w:sz="0" w:space="0" w:color="auto"/>
                <w:right w:val="none" w:sz="0" w:space="0" w:color="auto"/>
              </w:pBdr>
              <w:spacing w:before="100" w:beforeAutospacing="1" w:after="100" w:afterAutospacing="1"/>
              <w:ind w:right="211"/>
              <w:jc w:val="left"/>
              <w:rPr>
                <w:sz w:val="20"/>
                <w:szCs w:val="20"/>
              </w:rPr>
            </w:pPr>
            <w:r w:rsidRPr="00824B6C">
              <w:rPr>
                <w:sz w:val="20"/>
                <w:szCs w:val="20"/>
              </w:rPr>
              <w:t xml:space="preserve">Amélioration de la plage de balayage. </w:t>
            </w:r>
          </w:p>
          <w:p w14:paraId="515CFB23" w14:textId="77777777" w:rsidR="00402194" w:rsidRPr="00824B6C" w:rsidRDefault="00402194" w:rsidP="00C502E2">
            <w:pPr>
              <w:numPr>
                <w:ilvl w:val="0"/>
                <w:numId w:val="16"/>
              </w:numPr>
              <w:pBdr>
                <w:top w:val="none" w:sz="0" w:space="0" w:color="auto"/>
                <w:left w:val="none" w:sz="0" w:space="0" w:color="auto"/>
                <w:bottom w:val="none" w:sz="0" w:space="0" w:color="auto"/>
                <w:right w:val="none" w:sz="0" w:space="0" w:color="auto"/>
              </w:pBdr>
              <w:spacing w:before="100" w:beforeAutospacing="1" w:after="100" w:afterAutospacing="1"/>
              <w:ind w:right="211"/>
              <w:jc w:val="left"/>
              <w:rPr>
                <w:sz w:val="20"/>
                <w:szCs w:val="20"/>
              </w:rPr>
            </w:pPr>
            <w:r w:rsidRPr="00824B6C">
              <w:rPr>
                <w:sz w:val="20"/>
                <w:szCs w:val="20"/>
              </w:rPr>
              <w:t xml:space="preserve">Optimisation multi-objectifs des performances électromagnétiques. </w:t>
            </w:r>
          </w:p>
          <w:p w14:paraId="363F7D76" w14:textId="0AD7425A" w:rsidR="00402194" w:rsidRPr="00824B6C" w:rsidRDefault="00402194" w:rsidP="00C502E2">
            <w:pPr>
              <w:pBdr>
                <w:top w:val="none" w:sz="0" w:space="0" w:color="auto"/>
                <w:left w:val="none" w:sz="0" w:space="0" w:color="auto"/>
                <w:bottom w:val="none" w:sz="0" w:space="0" w:color="auto"/>
                <w:right w:val="none" w:sz="0" w:space="0" w:color="auto"/>
              </w:pBdr>
              <w:spacing w:before="100" w:beforeAutospacing="1" w:after="100" w:afterAutospacing="1"/>
              <w:ind w:right="211"/>
              <w:jc w:val="left"/>
              <w:rPr>
                <w:b/>
                <w:bCs/>
                <w:sz w:val="20"/>
                <w:szCs w:val="20"/>
              </w:rPr>
            </w:pPr>
            <w:r w:rsidRPr="00824B6C">
              <w:rPr>
                <w:b/>
                <w:bCs/>
                <w:sz w:val="20"/>
                <w:szCs w:val="20"/>
              </w:rPr>
              <w:t>4. Validation</w:t>
            </w:r>
          </w:p>
          <w:p w14:paraId="3CBCE27F" w14:textId="77777777" w:rsidR="00402194" w:rsidRPr="00824B6C" w:rsidRDefault="00402194" w:rsidP="00C502E2">
            <w:pPr>
              <w:numPr>
                <w:ilvl w:val="0"/>
                <w:numId w:val="18"/>
              </w:numPr>
              <w:pBdr>
                <w:top w:val="none" w:sz="0" w:space="0" w:color="auto"/>
                <w:left w:val="none" w:sz="0" w:space="0" w:color="auto"/>
                <w:bottom w:val="none" w:sz="0" w:space="0" w:color="auto"/>
                <w:right w:val="none" w:sz="0" w:space="0" w:color="auto"/>
              </w:pBdr>
              <w:spacing w:before="100" w:beforeAutospacing="1" w:after="100" w:afterAutospacing="1"/>
              <w:ind w:right="211"/>
              <w:jc w:val="left"/>
              <w:rPr>
                <w:sz w:val="20"/>
                <w:szCs w:val="20"/>
              </w:rPr>
            </w:pPr>
            <w:r w:rsidRPr="00824B6C">
              <w:rPr>
                <w:sz w:val="20"/>
                <w:szCs w:val="20"/>
              </w:rPr>
              <w:t xml:space="preserve">Réalisation de prototypes si les moyens expérimentaux le permettent. </w:t>
            </w:r>
          </w:p>
          <w:p w14:paraId="3549F8AE" w14:textId="77777777" w:rsidR="00402194" w:rsidRPr="00824B6C" w:rsidRDefault="00402194" w:rsidP="00C502E2">
            <w:pPr>
              <w:numPr>
                <w:ilvl w:val="0"/>
                <w:numId w:val="18"/>
              </w:numPr>
              <w:pBdr>
                <w:top w:val="none" w:sz="0" w:space="0" w:color="auto"/>
                <w:left w:val="none" w:sz="0" w:space="0" w:color="auto"/>
                <w:bottom w:val="none" w:sz="0" w:space="0" w:color="auto"/>
                <w:right w:val="none" w:sz="0" w:space="0" w:color="auto"/>
              </w:pBdr>
              <w:spacing w:before="100" w:beforeAutospacing="1" w:after="100" w:afterAutospacing="1"/>
              <w:ind w:right="211"/>
              <w:jc w:val="left"/>
              <w:rPr>
                <w:sz w:val="20"/>
                <w:szCs w:val="20"/>
              </w:rPr>
            </w:pPr>
            <w:r w:rsidRPr="00824B6C">
              <w:rPr>
                <w:sz w:val="20"/>
                <w:szCs w:val="20"/>
              </w:rPr>
              <w:t xml:space="preserve">Mesure des performances des antennes. </w:t>
            </w:r>
          </w:p>
          <w:p w14:paraId="71D5FD2E" w14:textId="77777777" w:rsidR="00402194" w:rsidRPr="00824B6C" w:rsidRDefault="00402194" w:rsidP="00C502E2">
            <w:pPr>
              <w:numPr>
                <w:ilvl w:val="0"/>
                <w:numId w:val="18"/>
              </w:numPr>
              <w:pBdr>
                <w:top w:val="none" w:sz="0" w:space="0" w:color="auto"/>
                <w:left w:val="none" w:sz="0" w:space="0" w:color="auto"/>
                <w:bottom w:val="none" w:sz="0" w:space="0" w:color="auto"/>
                <w:right w:val="none" w:sz="0" w:space="0" w:color="auto"/>
              </w:pBdr>
              <w:spacing w:before="100" w:beforeAutospacing="1" w:after="100" w:afterAutospacing="1"/>
              <w:ind w:right="211"/>
              <w:jc w:val="left"/>
              <w:rPr>
                <w:sz w:val="20"/>
                <w:szCs w:val="20"/>
              </w:rPr>
            </w:pPr>
            <w:r w:rsidRPr="00824B6C">
              <w:rPr>
                <w:sz w:val="20"/>
                <w:szCs w:val="20"/>
              </w:rPr>
              <w:t xml:space="preserve">Comparaison entre résultats simulés et expérimentaux. </w:t>
            </w:r>
          </w:p>
          <w:p w14:paraId="395EC2F9" w14:textId="77777777" w:rsidR="00402194" w:rsidRPr="00824B6C" w:rsidRDefault="00402194" w:rsidP="00C502E2">
            <w:pPr>
              <w:numPr>
                <w:ilvl w:val="0"/>
                <w:numId w:val="18"/>
              </w:numPr>
              <w:pBdr>
                <w:top w:val="none" w:sz="0" w:space="0" w:color="auto"/>
                <w:left w:val="none" w:sz="0" w:space="0" w:color="auto"/>
                <w:bottom w:val="none" w:sz="0" w:space="0" w:color="auto"/>
                <w:right w:val="none" w:sz="0" w:space="0" w:color="auto"/>
              </w:pBdr>
              <w:spacing w:before="100" w:beforeAutospacing="1" w:after="100" w:afterAutospacing="1"/>
              <w:ind w:right="211"/>
              <w:jc w:val="left"/>
              <w:rPr>
                <w:sz w:val="20"/>
                <w:szCs w:val="20"/>
              </w:rPr>
            </w:pPr>
            <w:r w:rsidRPr="00824B6C">
              <w:rPr>
                <w:sz w:val="20"/>
                <w:szCs w:val="20"/>
              </w:rPr>
              <w:t>Évaluation dans des scénarios représentatifs des systèmes RF intelligents.</w:t>
            </w:r>
          </w:p>
          <w:p w14:paraId="5A70D7FC" w14:textId="77777777" w:rsidR="006A1A03" w:rsidRPr="00824B6C" w:rsidRDefault="0033030F" w:rsidP="00C502E2">
            <w:pPr>
              <w:pBdr>
                <w:top w:val="none" w:sz="0" w:space="0" w:color="000000"/>
                <w:left w:val="none" w:sz="0" w:space="0" w:color="000000"/>
                <w:bottom w:val="none" w:sz="0" w:space="0" w:color="000000"/>
                <w:right w:val="none" w:sz="0" w:space="0" w:color="000000"/>
              </w:pBdr>
              <w:spacing w:line="259" w:lineRule="auto"/>
              <w:ind w:left="0" w:right="211" w:firstLine="0"/>
              <w:jc w:val="left"/>
              <w:rPr>
                <w:rFonts w:ascii="Calibri" w:eastAsia="Calibri" w:hAnsi="Calibri" w:cs="Calibri"/>
                <w:sz w:val="20"/>
                <w:szCs w:val="20"/>
              </w:rPr>
            </w:pPr>
            <w:r w:rsidRPr="00824B6C">
              <w:rPr>
                <w:rFonts w:ascii="Calibri" w:eastAsia="Calibri" w:hAnsi="Calibri" w:cs="Calibri"/>
                <w:b/>
                <w:bCs/>
                <w:sz w:val="20"/>
                <w:szCs w:val="20"/>
                <w:u w:val="single"/>
              </w:rPr>
              <w:t>Contexte national et international</w:t>
            </w:r>
          </w:p>
          <w:p w14:paraId="788626B7" w14:textId="502BEE58" w:rsidR="0007463F" w:rsidRPr="00824B6C" w:rsidRDefault="0007463F" w:rsidP="00407925">
            <w:pPr>
              <w:pStyle w:val="isselectedend"/>
              <w:tabs>
                <w:tab w:val="left" w:pos="8755"/>
              </w:tabs>
              <w:ind w:right="211"/>
              <w:jc w:val="both"/>
              <w:rPr>
                <w:sz w:val="20"/>
                <w:szCs w:val="20"/>
              </w:rPr>
            </w:pPr>
            <w:r w:rsidRPr="00824B6C">
              <w:rPr>
                <w:sz w:val="20"/>
                <w:szCs w:val="20"/>
              </w:rPr>
              <w:t xml:space="preserve">Les systèmes de communication et de détection de nouvelle génération (5G avancée, 6G, radar automobile, communications satellitaires, Internet des objets et systèmes ISAC – </w:t>
            </w:r>
            <w:r w:rsidRPr="00824B6C">
              <w:rPr>
                <w:i/>
                <w:iCs/>
                <w:sz w:val="20"/>
                <w:szCs w:val="20"/>
              </w:rPr>
              <w:t>Integrated Sensing and Communications</w:t>
            </w:r>
            <w:r w:rsidRPr="00824B6C">
              <w:rPr>
                <w:sz w:val="20"/>
                <w:szCs w:val="20"/>
              </w:rPr>
              <w:t>) nécessitent des antennes capables d'assurer une couverture dynamique, une forte directivité et une adaptation en temps réel aux variations de l'environnement radio.</w:t>
            </w:r>
          </w:p>
          <w:p w14:paraId="4D883896" w14:textId="77777777" w:rsidR="0007463F" w:rsidRPr="00824B6C" w:rsidRDefault="0007463F" w:rsidP="00407925">
            <w:pPr>
              <w:pStyle w:val="isselectedend"/>
              <w:tabs>
                <w:tab w:val="left" w:pos="8755"/>
              </w:tabs>
              <w:ind w:right="211"/>
              <w:jc w:val="both"/>
              <w:rPr>
                <w:sz w:val="20"/>
                <w:szCs w:val="20"/>
              </w:rPr>
            </w:pPr>
            <w:r w:rsidRPr="00824B6C">
              <w:rPr>
                <w:sz w:val="20"/>
                <w:szCs w:val="20"/>
              </w:rPr>
              <w:t>Les réseaux d'antennes à balayage électronique (</w:t>
            </w:r>
            <w:proofErr w:type="spellStart"/>
            <w:r w:rsidRPr="00824B6C">
              <w:rPr>
                <w:sz w:val="20"/>
                <w:szCs w:val="20"/>
              </w:rPr>
              <w:t>Electronic</w:t>
            </w:r>
            <w:proofErr w:type="spellEnd"/>
            <w:r w:rsidRPr="00824B6C">
              <w:rPr>
                <w:sz w:val="20"/>
                <w:szCs w:val="20"/>
              </w:rPr>
              <w:t xml:space="preserve"> Beam </w:t>
            </w:r>
            <w:proofErr w:type="spellStart"/>
            <w:r w:rsidRPr="00824B6C">
              <w:rPr>
                <w:sz w:val="20"/>
                <w:szCs w:val="20"/>
              </w:rPr>
              <w:t>Steering</w:t>
            </w:r>
            <w:proofErr w:type="spellEnd"/>
            <w:r w:rsidRPr="00824B6C">
              <w:rPr>
                <w:sz w:val="20"/>
                <w:szCs w:val="20"/>
              </w:rPr>
              <w:t xml:space="preserve"> </w:t>
            </w:r>
            <w:proofErr w:type="spellStart"/>
            <w:r w:rsidRPr="00824B6C">
              <w:rPr>
                <w:sz w:val="20"/>
                <w:szCs w:val="20"/>
              </w:rPr>
              <w:t>Arrays</w:t>
            </w:r>
            <w:proofErr w:type="spellEnd"/>
            <w:r w:rsidRPr="00824B6C">
              <w:rPr>
                <w:sz w:val="20"/>
                <w:szCs w:val="20"/>
              </w:rPr>
              <w:t>) constituent une solution privilégiée pour répondre à ces exigences. Contrairement aux antennes conventionnelles, ils permettent d'orienter le faisceau électromagnétique sans mouvement mécanique, grâce au contrôle des amplitudes et des phases des éléments rayonnants. Cette technologie améliore les performances en matière de gain, de capacité, de réduction des interférences et d'efficacité spectrale.</w:t>
            </w:r>
          </w:p>
          <w:p w14:paraId="3C2ECA6D" w14:textId="77777777" w:rsidR="00407925" w:rsidRPr="00824B6C" w:rsidRDefault="00407925" w:rsidP="00407925">
            <w:pPr>
              <w:pStyle w:val="isselectedend"/>
              <w:tabs>
                <w:tab w:val="left" w:pos="8755"/>
              </w:tabs>
              <w:jc w:val="both"/>
              <w:rPr>
                <w:sz w:val="20"/>
                <w:szCs w:val="20"/>
              </w:rPr>
            </w:pPr>
            <w:r w:rsidRPr="00824B6C">
              <w:rPr>
                <w:sz w:val="20"/>
                <w:szCs w:val="20"/>
              </w:rPr>
              <w:t>À l'échelle internationale, les réseaux d'antennes à balayage électronique (</w:t>
            </w:r>
            <w:proofErr w:type="spellStart"/>
            <w:r w:rsidRPr="00824B6C">
              <w:rPr>
                <w:rStyle w:val="Accentuation"/>
                <w:sz w:val="20"/>
                <w:szCs w:val="20"/>
              </w:rPr>
              <w:t>Electronic</w:t>
            </w:r>
            <w:proofErr w:type="spellEnd"/>
            <w:r w:rsidRPr="00824B6C">
              <w:rPr>
                <w:rStyle w:val="Accentuation"/>
                <w:sz w:val="20"/>
                <w:szCs w:val="20"/>
              </w:rPr>
              <w:t xml:space="preserve"> Beam </w:t>
            </w:r>
            <w:proofErr w:type="spellStart"/>
            <w:r w:rsidRPr="00824B6C">
              <w:rPr>
                <w:rStyle w:val="Accentuation"/>
                <w:sz w:val="20"/>
                <w:szCs w:val="20"/>
              </w:rPr>
              <w:t>Steering</w:t>
            </w:r>
            <w:proofErr w:type="spellEnd"/>
            <w:r w:rsidRPr="00824B6C">
              <w:rPr>
                <w:rStyle w:val="Accentuation"/>
                <w:sz w:val="20"/>
                <w:szCs w:val="20"/>
              </w:rPr>
              <w:t xml:space="preserve"> </w:t>
            </w:r>
            <w:proofErr w:type="spellStart"/>
            <w:r w:rsidRPr="00824B6C">
              <w:rPr>
                <w:rStyle w:val="Accentuation"/>
                <w:sz w:val="20"/>
                <w:szCs w:val="20"/>
              </w:rPr>
              <w:t>Arrays</w:t>
            </w:r>
            <w:proofErr w:type="spellEnd"/>
            <w:r w:rsidRPr="00824B6C">
              <w:rPr>
                <w:sz w:val="20"/>
                <w:szCs w:val="20"/>
              </w:rPr>
              <w:t xml:space="preserve"> ou </w:t>
            </w:r>
            <w:proofErr w:type="spellStart"/>
            <w:r w:rsidRPr="00824B6C">
              <w:rPr>
                <w:rStyle w:val="Accentuation"/>
                <w:sz w:val="20"/>
                <w:szCs w:val="20"/>
              </w:rPr>
              <w:t>Phased</w:t>
            </w:r>
            <w:proofErr w:type="spellEnd"/>
            <w:r w:rsidRPr="00824B6C">
              <w:rPr>
                <w:rStyle w:val="Accentuation"/>
                <w:sz w:val="20"/>
                <w:szCs w:val="20"/>
              </w:rPr>
              <w:t xml:space="preserve"> </w:t>
            </w:r>
            <w:proofErr w:type="spellStart"/>
            <w:r w:rsidRPr="00824B6C">
              <w:rPr>
                <w:rStyle w:val="Accentuation"/>
                <w:sz w:val="20"/>
                <w:szCs w:val="20"/>
              </w:rPr>
              <w:t>Array</w:t>
            </w:r>
            <w:proofErr w:type="spellEnd"/>
            <w:r w:rsidRPr="00824B6C">
              <w:rPr>
                <w:rStyle w:val="Accentuation"/>
                <w:sz w:val="20"/>
                <w:szCs w:val="20"/>
              </w:rPr>
              <w:t xml:space="preserve"> </w:t>
            </w:r>
            <w:proofErr w:type="spellStart"/>
            <w:r w:rsidRPr="00824B6C">
              <w:rPr>
                <w:rStyle w:val="Accentuation"/>
                <w:sz w:val="20"/>
                <w:szCs w:val="20"/>
              </w:rPr>
              <w:t>Antennas</w:t>
            </w:r>
            <w:proofErr w:type="spellEnd"/>
            <w:r w:rsidRPr="00824B6C">
              <w:rPr>
                <w:sz w:val="20"/>
                <w:szCs w:val="20"/>
              </w:rPr>
              <w:t xml:space="preserve">) sont devenus une technologie clé pour les systèmes RF intelligents. En permettant l'orientation rapide du faisceau électromagnétique sans recours à des dispositifs mécaniques, ces réseaux améliorent </w:t>
            </w:r>
            <w:r w:rsidRPr="00824B6C">
              <w:rPr>
                <w:sz w:val="20"/>
                <w:szCs w:val="20"/>
              </w:rPr>
              <w:lastRenderedPageBreak/>
              <w:t>considérablement la directivité, le gain, la couverture radio, la qualité des communications, la réduction des interférences et l'efficacité spectrale. Les progrès récents dans les composants RF, les circuits intégrés, les matériaux avancés et les algorithmes de traitement du signal ouvrent la voie à des architectures d'antennes plus compactes, plus performantes et plus reconfigurables.</w:t>
            </w:r>
          </w:p>
          <w:p w14:paraId="6A189CF9" w14:textId="77777777" w:rsidR="00407925" w:rsidRPr="00824B6C" w:rsidRDefault="00407925" w:rsidP="00407925">
            <w:pPr>
              <w:pStyle w:val="isselectedend"/>
              <w:tabs>
                <w:tab w:val="left" w:pos="8755"/>
              </w:tabs>
              <w:jc w:val="both"/>
              <w:rPr>
                <w:sz w:val="20"/>
                <w:szCs w:val="20"/>
              </w:rPr>
            </w:pPr>
            <w:r w:rsidRPr="00824B6C">
              <w:rPr>
                <w:sz w:val="20"/>
                <w:szCs w:val="20"/>
              </w:rPr>
              <w:t>Par ailleurs, l'intégration de techniques d'intelligence artificielle et d'optimisation avancée dans les systèmes RF constitue aujourd'hui un axe majeur de recherche. Les méthodes d'apprentissage automatique, d'optimisation multi-objectifs et de contrôle adaptatif permettent d'ajuster dynamiquement les paramètres des réseaux d'antennes afin d'optimiser le pointage du faisceau, de limiter les interférences, de réduire la consommation énergétique et d'améliorer les performances globales des systèmes dans des environnements radio complexes et évolutifs.</w:t>
            </w:r>
          </w:p>
          <w:p w14:paraId="4D4AF371" w14:textId="77777777" w:rsidR="00407925" w:rsidRPr="00824B6C" w:rsidRDefault="00407925" w:rsidP="00407925">
            <w:pPr>
              <w:pStyle w:val="isselectedend"/>
              <w:tabs>
                <w:tab w:val="left" w:pos="8755"/>
              </w:tabs>
              <w:jc w:val="both"/>
              <w:rPr>
                <w:sz w:val="20"/>
                <w:szCs w:val="20"/>
              </w:rPr>
            </w:pPr>
            <w:r w:rsidRPr="00824B6C">
              <w:rPr>
                <w:sz w:val="20"/>
                <w:szCs w:val="20"/>
              </w:rPr>
              <w:t>Au niveau national, la transformation numérique des secteurs des télécommunications, des transports, de l'industrie et des services s'accompagne d'un intérêt croissant pour les technologies de communication de nouvelle génération et les systèmes RF intelligents. Le déploiement progressif des infrastructures 5G, les perspectives offertes par la 6G, ainsi que le développement des applications IoT, des villes intelligentes (</w:t>
            </w:r>
            <w:r w:rsidRPr="00824B6C">
              <w:rPr>
                <w:rStyle w:val="Accentuation"/>
                <w:sz w:val="20"/>
                <w:szCs w:val="20"/>
              </w:rPr>
              <w:t>Smart Cities</w:t>
            </w:r>
            <w:r w:rsidRPr="00824B6C">
              <w:rPr>
                <w:sz w:val="20"/>
                <w:szCs w:val="20"/>
              </w:rPr>
              <w:t>) et des systèmes de surveillance intelligents, renforcent le besoin de disposer de solutions d'antennes innovantes, performantes et adaptées aux contraintes locales.</w:t>
            </w:r>
          </w:p>
          <w:p w14:paraId="4F6A20F9" w14:textId="77777777" w:rsidR="00407925" w:rsidRPr="00824B6C" w:rsidRDefault="00407925" w:rsidP="00407925">
            <w:pPr>
              <w:pStyle w:val="isselectedend"/>
              <w:tabs>
                <w:tab w:val="left" w:pos="8755"/>
              </w:tabs>
              <w:jc w:val="both"/>
              <w:rPr>
                <w:sz w:val="20"/>
                <w:szCs w:val="20"/>
              </w:rPr>
            </w:pPr>
            <w:r w:rsidRPr="00824B6C">
              <w:rPr>
                <w:sz w:val="20"/>
                <w:szCs w:val="20"/>
              </w:rPr>
              <w:t>Malgré les avancées réalisées, la conception de réseaux d'antennes à balayage électronique demeure un défi scientifique et technologique. Les principales difficultés concernent l'élargissement de la plage de balayage, la réduction des lobes secondaires, la limitation du couplage mutuel entre les éléments rayonnants, l'amélioration de l'efficacité énergétique, la miniaturisation des architectures et la maîtrise des coûts de réalisation. Ces enjeux justifient le développement de nouvelles approches de conception, de modélisation et d'optimisation, capables de répondre aux besoins des futurs systèmes RF intelligents.</w:t>
            </w:r>
          </w:p>
          <w:p w14:paraId="7387F3C2" w14:textId="0BC7B3A7" w:rsidR="006A1A03" w:rsidRPr="0043255D" w:rsidRDefault="00407925" w:rsidP="0043255D">
            <w:pPr>
              <w:pStyle w:val="NormalWeb"/>
              <w:tabs>
                <w:tab w:val="left" w:pos="8755"/>
              </w:tabs>
              <w:jc w:val="both"/>
              <w:rPr>
                <w:sz w:val="20"/>
                <w:szCs w:val="20"/>
              </w:rPr>
            </w:pPr>
            <w:r w:rsidRPr="00824B6C">
              <w:rPr>
                <w:sz w:val="20"/>
                <w:szCs w:val="20"/>
              </w:rPr>
              <w:t>Dans ce contexte, ce projet propose de concevoir et d'optimiser des réseaux d'antennes à balayage électronique intégrant des techniques avancées de modélisation électromagnétique, d'optimisation numérique et, le cas échéant, d'intelligence artificielle. Les travaux contribueront au développement de solutions innovantes pour les systèmes RF intelligents de nouvelle génération et renforceront les capacités nationales de recherche, d'innovation et de transfert technologique dans les domaines des antennes, des communications sans fil, du radar et des technologies 5G/6G.</w:t>
            </w:r>
          </w:p>
          <w:p w14:paraId="419F3EC8" w14:textId="4BB7CCA0" w:rsidR="006A1A03" w:rsidRDefault="0033030F" w:rsidP="00C502E2">
            <w:pPr>
              <w:pBdr>
                <w:top w:val="none" w:sz="0" w:space="0" w:color="000000"/>
                <w:left w:val="none" w:sz="0" w:space="0" w:color="000000"/>
                <w:bottom w:val="none" w:sz="0" w:space="0" w:color="000000"/>
                <w:right w:val="none" w:sz="0" w:space="0" w:color="000000"/>
              </w:pBdr>
              <w:spacing w:line="259" w:lineRule="auto"/>
              <w:ind w:left="0" w:right="211" w:firstLine="0"/>
              <w:rPr>
                <w:rFonts w:ascii="Calibri" w:eastAsia="Calibri" w:hAnsi="Calibri" w:cs="Calibri"/>
                <w:sz w:val="20"/>
                <w:szCs w:val="20"/>
              </w:rPr>
            </w:pPr>
            <w:r>
              <w:rPr>
                <w:rFonts w:ascii="Calibri" w:eastAsia="Calibri" w:hAnsi="Calibri" w:cs="Calibri"/>
                <w:b/>
                <w:bCs/>
                <w:sz w:val="20"/>
                <w:szCs w:val="20"/>
                <w:u w:val="single"/>
              </w:rPr>
              <w:t xml:space="preserve">Résultats </w:t>
            </w:r>
            <w:r w:rsidR="00016990">
              <w:rPr>
                <w:rFonts w:ascii="Calibri" w:eastAsia="Calibri" w:hAnsi="Calibri" w:cs="Calibri"/>
                <w:b/>
                <w:bCs/>
                <w:sz w:val="20"/>
                <w:szCs w:val="20"/>
                <w:u w:val="single"/>
              </w:rPr>
              <w:t>attendus</w:t>
            </w:r>
            <w:r>
              <w:rPr>
                <w:rFonts w:ascii="Calibri" w:eastAsia="Calibri" w:hAnsi="Calibri" w:cs="Calibri"/>
                <w:b/>
                <w:bCs/>
                <w:sz w:val="20"/>
                <w:szCs w:val="20"/>
                <w:u w:val="single"/>
              </w:rPr>
              <w:t xml:space="preserve"> </w:t>
            </w:r>
          </w:p>
          <w:p w14:paraId="523E1EDE" w14:textId="77777777" w:rsidR="00A04397" w:rsidRDefault="00A04397" w:rsidP="00C502E2">
            <w:pPr>
              <w:pBdr>
                <w:top w:val="none" w:sz="0" w:space="0" w:color="000000"/>
                <w:left w:val="none" w:sz="0" w:space="0" w:color="000000"/>
                <w:bottom w:val="none" w:sz="0" w:space="0" w:color="000000"/>
                <w:right w:val="none" w:sz="0" w:space="0" w:color="000000"/>
              </w:pBdr>
              <w:spacing w:line="259" w:lineRule="auto"/>
              <w:ind w:left="0" w:right="211" w:firstLine="0"/>
            </w:pPr>
          </w:p>
          <w:p w14:paraId="757F4868" w14:textId="7BFA73EC" w:rsidR="00016990" w:rsidRPr="003F54AE" w:rsidRDefault="00016990" w:rsidP="00C502E2">
            <w:pPr>
              <w:pBdr>
                <w:top w:val="none" w:sz="0" w:space="0" w:color="000000"/>
                <w:left w:val="none" w:sz="0" w:space="0" w:color="000000"/>
                <w:bottom w:val="none" w:sz="0" w:space="0" w:color="000000"/>
                <w:right w:val="none" w:sz="0" w:space="0" w:color="000000"/>
              </w:pBdr>
              <w:spacing w:line="259" w:lineRule="auto"/>
              <w:ind w:left="0" w:right="211" w:firstLine="0"/>
              <w:rPr>
                <w:sz w:val="20"/>
                <w:szCs w:val="20"/>
              </w:rPr>
            </w:pPr>
            <w:r w:rsidRPr="003F54AE">
              <w:rPr>
                <w:sz w:val="20"/>
                <w:szCs w:val="20"/>
              </w:rPr>
              <w:t>Le projet vise à développer des solutions innovantes basées sur des réseaux d'antennes à balayage électronique pour répondre aux exigences des systèmes RF intelligents de nouvelle génération. Les principaux résultats attendus sont les suivants :</w:t>
            </w:r>
          </w:p>
          <w:p w14:paraId="2F09A21D" w14:textId="77777777" w:rsidR="00016990" w:rsidRPr="003F54AE" w:rsidRDefault="00016990" w:rsidP="00C502E2">
            <w:pPr>
              <w:numPr>
                <w:ilvl w:val="0"/>
                <w:numId w:val="20"/>
              </w:numPr>
              <w:pBdr>
                <w:top w:val="none" w:sz="0" w:space="0" w:color="000000"/>
                <w:left w:val="none" w:sz="0" w:space="0" w:color="000000"/>
                <w:bottom w:val="none" w:sz="0" w:space="0" w:color="000000"/>
                <w:right w:val="none" w:sz="0" w:space="0" w:color="000000"/>
              </w:pBdr>
              <w:spacing w:line="259" w:lineRule="auto"/>
              <w:ind w:right="211"/>
              <w:rPr>
                <w:sz w:val="20"/>
                <w:szCs w:val="20"/>
              </w:rPr>
            </w:pPr>
            <w:r w:rsidRPr="003F54AE">
              <w:rPr>
                <w:sz w:val="20"/>
                <w:szCs w:val="20"/>
              </w:rPr>
              <w:t>Concevoir et optimiser des réseaux d'antennes à balayage électronique offrant une large plage de balayage, un gain élevé, une faible largeur de faisceau, un niveau réduit de lobes secondaires et un rendement de rayonnement élevé.</w:t>
            </w:r>
          </w:p>
          <w:p w14:paraId="1F9CEE68" w14:textId="77777777" w:rsidR="00016990" w:rsidRPr="003F54AE" w:rsidRDefault="00016990" w:rsidP="00C502E2">
            <w:pPr>
              <w:numPr>
                <w:ilvl w:val="0"/>
                <w:numId w:val="20"/>
              </w:numPr>
              <w:pBdr>
                <w:top w:val="none" w:sz="0" w:space="0" w:color="000000"/>
                <w:left w:val="none" w:sz="0" w:space="0" w:color="000000"/>
                <w:bottom w:val="none" w:sz="0" w:space="0" w:color="000000"/>
                <w:right w:val="none" w:sz="0" w:space="0" w:color="000000"/>
              </w:pBdr>
              <w:spacing w:line="259" w:lineRule="auto"/>
              <w:ind w:right="211"/>
              <w:rPr>
                <w:sz w:val="20"/>
                <w:szCs w:val="20"/>
              </w:rPr>
            </w:pPr>
            <w:r w:rsidRPr="003F54AE">
              <w:rPr>
                <w:sz w:val="20"/>
                <w:szCs w:val="20"/>
              </w:rPr>
              <w:t>Développer de nouvelles architectures d'antennes et de réseaux adaptées aux applications RF intelligentes, en tenant compte des contraintes de miniaturisation, de consommation énergétique, de coût et de complexité de mise en œuvre.</w:t>
            </w:r>
          </w:p>
          <w:p w14:paraId="6272C447" w14:textId="77777777" w:rsidR="00016990" w:rsidRPr="003F54AE" w:rsidRDefault="00016990" w:rsidP="00C502E2">
            <w:pPr>
              <w:numPr>
                <w:ilvl w:val="0"/>
                <w:numId w:val="20"/>
              </w:numPr>
              <w:pBdr>
                <w:top w:val="none" w:sz="0" w:space="0" w:color="000000"/>
                <w:left w:val="none" w:sz="0" w:space="0" w:color="000000"/>
                <w:bottom w:val="none" w:sz="0" w:space="0" w:color="000000"/>
                <w:right w:val="none" w:sz="0" w:space="0" w:color="000000"/>
              </w:pBdr>
              <w:spacing w:line="259" w:lineRule="auto"/>
              <w:ind w:right="211"/>
              <w:rPr>
                <w:sz w:val="20"/>
                <w:szCs w:val="20"/>
              </w:rPr>
            </w:pPr>
            <w:r w:rsidRPr="003F54AE">
              <w:rPr>
                <w:sz w:val="20"/>
                <w:szCs w:val="20"/>
              </w:rPr>
              <w:t>Élaborer des méthodes avancées d'optimisation des lois d'alimentation (amplitude et phase) et de la géométrie des réseaux afin d'améliorer les performances de directivité, de précision du pointage du faisceau et de réduction des interférences.</w:t>
            </w:r>
          </w:p>
          <w:p w14:paraId="67E0AFFB" w14:textId="77777777" w:rsidR="00016990" w:rsidRPr="003F54AE" w:rsidRDefault="00016990" w:rsidP="00C502E2">
            <w:pPr>
              <w:numPr>
                <w:ilvl w:val="0"/>
                <w:numId w:val="20"/>
              </w:numPr>
              <w:pBdr>
                <w:top w:val="none" w:sz="0" w:space="0" w:color="000000"/>
                <w:left w:val="none" w:sz="0" w:space="0" w:color="000000"/>
                <w:bottom w:val="none" w:sz="0" w:space="0" w:color="000000"/>
                <w:right w:val="none" w:sz="0" w:space="0" w:color="000000"/>
              </w:pBdr>
              <w:spacing w:line="259" w:lineRule="auto"/>
              <w:ind w:right="211"/>
              <w:rPr>
                <w:sz w:val="20"/>
                <w:szCs w:val="20"/>
              </w:rPr>
            </w:pPr>
            <w:r w:rsidRPr="003F54AE">
              <w:rPr>
                <w:sz w:val="20"/>
                <w:szCs w:val="20"/>
              </w:rPr>
              <w:t>Intégrer des techniques d'intelligence artificielle et d'optimisation multi-objectifs pour permettre une adaptation dynamique du faisceau en fonction des conditions de propagation, des besoins des utilisateurs et de l'environnement radio.</w:t>
            </w:r>
          </w:p>
          <w:p w14:paraId="31CC285F" w14:textId="77777777" w:rsidR="00016990" w:rsidRPr="003F54AE" w:rsidRDefault="00016990" w:rsidP="00C502E2">
            <w:pPr>
              <w:numPr>
                <w:ilvl w:val="0"/>
                <w:numId w:val="20"/>
              </w:numPr>
              <w:pBdr>
                <w:top w:val="none" w:sz="0" w:space="0" w:color="000000"/>
                <w:left w:val="none" w:sz="0" w:space="0" w:color="000000"/>
                <w:bottom w:val="none" w:sz="0" w:space="0" w:color="000000"/>
                <w:right w:val="none" w:sz="0" w:space="0" w:color="000000"/>
              </w:pBdr>
              <w:spacing w:line="259" w:lineRule="auto"/>
              <w:ind w:right="211"/>
              <w:rPr>
                <w:sz w:val="20"/>
                <w:szCs w:val="20"/>
              </w:rPr>
            </w:pPr>
            <w:r w:rsidRPr="003F54AE">
              <w:rPr>
                <w:sz w:val="20"/>
                <w:szCs w:val="20"/>
              </w:rPr>
              <w:t>Réaliser des prototypes de réseaux d'antennes et valider expérimentalement leurs performances à travers des campagnes de mesures portant sur les paramètres S, les diagrammes de rayonnement, le gain, l'efficacité, la plage de balayage et la robustesse des communications.</w:t>
            </w:r>
          </w:p>
          <w:p w14:paraId="0035857B" w14:textId="77777777" w:rsidR="00016990" w:rsidRPr="003F54AE" w:rsidRDefault="00016990" w:rsidP="00C502E2">
            <w:pPr>
              <w:numPr>
                <w:ilvl w:val="0"/>
                <w:numId w:val="20"/>
              </w:numPr>
              <w:pBdr>
                <w:top w:val="none" w:sz="0" w:space="0" w:color="000000"/>
                <w:left w:val="none" w:sz="0" w:space="0" w:color="000000"/>
                <w:bottom w:val="none" w:sz="0" w:space="0" w:color="000000"/>
                <w:right w:val="none" w:sz="0" w:space="0" w:color="000000"/>
              </w:pBdr>
              <w:spacing w:line="259" w:lineRule="auto"/>
              <w:ind w:right="211"/>
              <w:rPr>
                <w:sz w:val="20"/>
                <w:szCs w:val="20"/>
              </w:rPr>
            </w:pPr>
            <w:r w:rsidRPr="003F54AE">
              <w:rPr>
                <w:sz w:val="20"/>
                <w:szCs w:val="20"/>
              </w:rPr>
              <w:t>Évaluer les performances des solutions proposées dans différents scénarios d'application, notamment les communications sans fil 5G/6G, les systèmes radar, les communications satellitaires, les réseaux de capteurs intelligents, l'Internet des Objets (IoT) et les systèmes intégrés de communication et de détection (ISAC).</w:t>
            </w:r>
          </w:p>
          <w:p w14:paraId="4B39A255" w14:textId="77777777" w:rsidR="006319BE" w:rsidRPr="003F54AE" w:rsidRDefault="00016990" w:rsidP="00C502E2">
            <w:pPr>
              <w:numPr>
                <w:ilvl w:val="0"/>
                <w:numId w:val="20"/>
              </w:numPr>
              <w:pBdr>
                <w:top w:val="none" w:sz="0" w:space="0" w:color="000000"/>
                <w:left w:val="none" w:sz="0" w:space="0" w:color="000000"/>
                <w:bottom w:val="none" w:sz="0" w:space="0" w:color="000000"/>
                <w:right w:val="none" w:sz="0" w:space="0" w:color="000000"/>
              </w:pBdr>
              <w:spacing w:line="259" w:lineRule="auto"/>
              <w:ind w:right="211"/>
              <w:rPr>
                <w:sz w:val="20"/>
                <w:szCs w:val="20"/>
              </w:rPr>
            </w:pPr>
            <w:r w:rsidRPr="003F54AE">
              <w:rPr>
                <w:sz w:val="20"/>
                <w:szCs w:val="20"/>
              </w:rPr>
              <w:t xml:space="preserve">Produire des publications scientifiques de haut niveau dans des revues internationales à comité de lecture (IEEE, IET, Elsevier, Wiley, etc.) et présenter les résultats dans des conférences internationales de référence en antennes, </w:t>
            </w:r>
            <w:r w:rsidR="006319BE" w:rsidRPr="003F54AE">
              <w:rPr>
                <w:sz w:val="20"/>
                <w:szCs w:val="20"/>
              </w:rPr>
              <w:t>communications sans fil et nouvelles technologies.</w:t>
            </w:r>
          </w:p>
          <w:p w14:paraId="79AAFFD6" w14:textId="3F9ED40C" w:rsidR="00016990" w:rsidRPr="003F54AE" w:rsidRDefault="00016990" w:rsidP="00C502E2">
            <w:pPr>
              <w:numPr>
                <w:ilvl w:val="0"/>
                <w:numId w:val="20"/>
              </w:numPr>
              <w:pBdr>
                <w:top w:val="none" w:sz="0" w:space="0" w:color="000000"/>
                <w:left w:val="none" w:sz="0" w:space="0" w:color="000000"/>
                <w:bottom w:val="none" w:sz="0" w:space="0" w:color="000000"/>
                <w:right w:val="none" w:sz="0" w:space="0" w:color="000000"/>
              </w:pBdr>
              <w:spacing w:line="259" w:lineRule="auto"/>
              <w:ind w:right="211"/>
              <w:rPr>
                <w:sz w:val="20"/>
                <w:szCs w:val="20"/>
              </w:rPr>
            </w:pPr>
            <w:r w:rsidRPr="003F54AE">
              <w:rPr>
                <w:sz w:val="20"/>
                <w:szCs w:val="20"/>
              </w:rPr>
              <w:t>Déposer, lorsque les résultats le permettront, un ou plusieurs brevets portant sur les architectures de réseaux d'antennes, les techniques de balayage électronique ou les méthodes innovantes d'optimisation développées dans le cadre du projet.</w:t>
            </w:r>
          </w:p>
          <w:p w14:paraId="3025AE6D" w14:textId="77777777" w:rsidR="00016990" w:rsidRPr="003F54AE" w:rsidRDefault="00016990" w:rsidP="00C502E2">
            <w:pPr>
              <w:numPr>
                <w:ilvl w:val="0"/>
                <w:numId w:val="20"/>
              </w:numPr>
              <w:pBdr>
                <w:top w:val="none" w:sz="0" w:space="0" w:color="000000"/>
                <w:left w:val="none" w:sz="0" w:space="0" w:color="000000"/>
                <w:bottom w:val="none" w:sz="0" w:space="0" w:color="000000"/>
                <w:right w:val="none" w:sz="0" w:space="0" w:color="000000"/>
              </w:pBdr>
              <w:spacing w:line="259" w:lineRule="auto"/>
              <w:ind w:right="211"/>
              <w:rPr>
                <w:sz w:val="20"/>
                <w:szCs w:val="20"/>
              </w:rPr>
            </w:pPr>
            <w:r w:rsidRPr="003F54AE">
              <w:rPr>
                <w:sz w:val="20"/>
                <w:szCs w:val="20"/>
              </w:rPr>
              <w:lastRenderedPageBreak/>
              <w:t>Renforcer les collaborations scientifiques nationales et internationales entre laboratoires de recherche, universités, centres de recherche et partenaires industriels afin de favoriser le transfert de technologie, la valorisation des résultats et le développement de projets collaboratifs.</w:t>
            </w:r>
          </w:p>
          <w:p w14:paraId="30A164D7" w14:textId="77777777" w:rsidR="00016990" w:rsidRPr="003F54AE" w:rsidRDefault="00016990" w:rsidP="00C502E2">
            <w:pPr>
              <w:numPr>
                <w:ilvl w:val="0"/>
                <w:numId w:val="20"/>
              </w:numPr>
              <w:pBdr>
                <w:top w:val="none" w:sz="0" w:space="0" w:color="000000"/>
                <w:left w:val="none" w:sz="0" w:space="0" w:color="000000"/>
                <w:bottom w:val="none" w:sz="0" w:space="0" w:color="000000"/>
                <w:right w:val="none" w:sz="0" w:space="0" w:color="000000"/>
              </w:pBdr>
              <w:spacing w:line="259" w:lineRule="auto"/>
              <w:ind w:right="211"/>
              <w:rPr>
                <w:sz w:val="20"/>
                <w:szCs w:val="20"/>
              </w:rPr>
            </w:pPr>
            <w:r w:rsidRPr="003F54AE">
              <w:rPr>
                <w:sz w:val="20"/>
                <w:szCs w:val="20"/>
              </w:rPr>
              <w:t>Contribuer à la formation de jeunes chercheurs, doctorants et ingénieurs dans les domaines des antennes intelligentes, des réseaux d'antennes, des systèmes RF, des communications sans fil, de l'intelligence artificielle appliquée aux systèmes électromagnétiques et des technologies émergentes de la 6G.</w:t>
            </w:r>
          </w:p>
          <w:p w14:paraId="3AA64C65" w14:textId="02A7770C" w:rsidR="00016990" w:rsidRPr="003F54AE" w:rsidRDefault="00016990" w:rsidP="00C502E2">
            <w:pPr>
              <w:pBdr>
                <w:top w:val="none" w:sz="0" w:space="0" w:color="000000"/>
                <w:left w:val="none" w:sz="0" w:space="0" w:color="000000"/>
                <w:bottom w:val="none" w:sz="0" w:space="0" w:color="000000"/>
                <w:right w:val="none" w:sz="0" w:space="0" w:color="000000"/>
              </w:pBdr>
              <w:spacing w:line="259" w:lineRule="auto"/>
              <w:ind w:left="0" w:right="211" w:firstLine="0"/>
              <w:rPr>
                <w:sz w:val="20"/>
                <w:szCs w:val="20"/>
              </w:rPr>
            </w:pPr>
            <w:r w:rsidRPr="003F54AE">
              <w:rPr>
                <w:sz w:val="20"/>
                <w:szCs w:val="20"/>
              </w:rPr>
              <w:t>À terme, ce projet contribuera au développement de réseaux d'antennes intelligents à hautes performances capables de répondre aux besoins des futurs systèmes RF. Les solutions proposées permettront d'améliorer la qualité des communications, la couverture radio, la capacité des réseaux, la précision du balayage électronique et l'efficacité énergétique, tout en ouvrant la voie à de nouvelles applications dans les domaines des communications de nouvelle génération, du radar, des systèmes satellitaires, de l'Internet des Objets et des infrastructures intelligentes</w:t>
            </w:r>
            <w:r w:rsidR="003F54AE" w:rsidRPr="003F54AE">
              <w:rPr>
                <w:sz w:val="20"/>
                <w:szCs w:val="20"/>
              </w:rPr>
              <w:t>.</w:t>
            </w:r>
          </w:p>
          <w:p w14:paraId="15384850" w14:textId="77777777" w:rsidR="006A1A03" w:rsidRDefault="006A1A03" w:rsidP="00C502E2">
            <w:pPr>
              <w:pBdr>
                <w:top w:val="none" w:sz="0" w:space="0" w:color="000000"/>
                <w:left w:val="none" w:sz="0" w:space="0" w:color="000000"/>
                <w:bottom w:val="none" w:sz="0" w:space="0" w:color="000000"/>
                <w:right w:val="none" w:sz="0" w:space="0" w:color="000000"/>
              </w:pBdr>
              <w:spacing w:line="259" w:lineRule="auto"/>
              <w:ind w:left="0" w:right="211" w:firstLine="0"/>
              <w:jc w:val="left"/>
              <w:rPr>
                <w:rFonts w:ascii="Calibri" w:eastAsia="Calibri" w:hAnsi="Calibri" w:cs="Calibri"/>
                <w:sz w:val="20"/>
                <w:szCs w:val="20"/>
              </w:rPr>
            </w:pPr>
          </w:p>
          <w:p w14:paraId="3C24B96F" w14:textId="3B887265" w:rsidR="006A1A03" w:rsidRDefault="0033030F" w:rsidP="00C502E2">
            <w:pPr>
              <w:pBdr>
                <w:top w:val="none" w:sz="0" w:space="0" w:color="000000"/>
                <w:left w:val="none" w:sz="0" w:space="0" w:color="000000"/>
                <w:bottom w:val="none" w:sz="0" w:space="0" w:color="000000"/>
                <w:right w:val="none" w:sz="0" w:space="0" w:color="000000"/>
              </w:pBdr>
              <w:spacing w:line="259" w:lineRule="auto"/>
              <w:ind w:left="0" w:right="211" w:firstLine="0"/>
              <w:jc w:val="left"/>
              <w:rPr>
                <w:rFonts w:ascii="Calibri" w:eastAsia="Calibri" w:hAnsi="Calibri" w:cs="Calibri"/>
                <w:sz w:val="20"/>
                <w:szCs w:val="20"/>
              </w:rPr>
            </w:pPr>
            <w:r>
              <w:rPr>
                <w:rFonts w:ascii="Calibri" w:eastAsia="Calibri" w:hAnsi="Calibri" w:cs="Calibri"/>
                <w:b/>
                <w:bCs/>
                <w:sz w:val="20"/>
                <w:szCs w:val="20"/>
                <w:u w:val="single"/>
              </w:rPr>
              <w:t xml:space="preserve">Plan d'exécution </w:t>
            </w:r>
            <w:r>
              <w:rPr>
                <w:rFonts w:ascii="Calibri" w:eastAsia="Calibri" w:hAnsi="Calibri" w:cs="Calibri"/>
                <w:sz w:val="20"/>
                <w:szCs w:val="20"/>
              </w:rPr>
              <w:t>(</w:t>
            </w:r>
            <w:r>
              <w:rPr>
                <w:rFonts w:ascii="Calibri" w:eastAsia="Calibri" w:hAnsi="Calibri" w:cs="Calibri"/>
                <w:b/>
                <w:bCs/>
                <w:sz w:val="20"/>
                <w:szCs w:val="20"/>
                <w:u w:val="single"/>
              </w:rPr>
              <w:t xml:space="preserve">par </w:t>
            </w:r>
            <w:r w:rsidR="00BE038E">
              <w:rPr>
                <w:rFonts w:ascii="Calibri" w:eastAsia="Calibri" w:hAnsi="Calibri" w:cs="Calibri"/>
                <w:b/>
                <w:bCs/>
                <w:sz w:val="20"/>
                <w:szCs w:val="20"/>
                <w:u w:val="single"/>
              </w:rPr>
              <w:t>t</w:t>
            </w:r>
            <w:r>
              <w:rPr>
                <w:rFonts w:ascii="Calibri" w:eastAsia="Calibri" w:hAnsi="Calibri" w:cs="Calibri"/>
                <w:b/>
                <w:bCs/>
                <w:sz w:val="20"/>
                <w:szCs w:val="20"/>
                <w:u w:val="single"/>
              </w:rPr>
              <w:t>rimestre</w:t>
            </w:r>
            <w:r>
              <w:rPr>
                <w:rFonts w:ascii="Calibri" w:eastAsia="Calibri" w:hAnsi="Calibri" w:cs="Calibri"/>
                <w:sz w:val="20"/>
                <w:szCs w:val="20"/>
              </w:rPr>
              <w:t>)</w:t>
            </w:r>
          </w:p>
          <w:p w14:paraId="33D93A87" w14:textId="77777777" w:rsidR="00BE038E" w:rsidRDefault="00BE038E" w:rsidP="00C502E2">
            <w:pPr>
              <w:pBdr>
                <w:top w:val="none" w:sz="0" w:space="0" w:color="000000"/>
                <w:left w:val="none" w:sz="0" w:space="0" w:color="000000"/>
                <w:bottom w:val="none" w:sz="0" w:space="0" w:color="000000"/>
                <w:right w:val="none" w:sz="0" w:space="0" w:color="000000"/>
              </w:pBdr>
              <w:spacing w:before="240" w:line="259" w:lineRule="auto"/>
              <w:ind w:left="0" w:right="211" w:firstLine="0"/>
              <w:jc w:val="left"/>
              <w:rPr>
                <w:rFonts w:ascii="Calibri" w:eastAsia="Calibri" w:hAnsi="Calibri" w:cs="Calibri"/>
                <w:b/>
                <w:bCs/>
                <w:i/>
                <w:iCs/>
                <w:sz w:val="20"/>
                <w:szCs w:val="20"/>
              </w:rPr>
            </w:pPr>
            <w:r w:rsidRPr="00BE038E">
              <w:rPr>
                <w:rFonts w:ascii="Calibri" w:eastAsia="Calibri" w:hAnsi="Calibri" w:cs="Calibri"/>
                <w:b/>
                <w:bCs/>
                <w:i/>
                <w:iCs/>
                <w:sz w:val="20"/>
                <w:szCs w:val="20"/>
              </w:rPr>
              <w:t>Le projet est structuré en deux trimestres afin d'assurer une progression cohérente, depuis l'analyse de l'état de l'art jusqu'à la conception, l'optimisation et la validation des réseaux d'antennes à balayage électronique pour les systèmes RF intelligents.</w:t>
            </w:r>
          </w:p>
          <w:p w14:paraId="58F74774" w14:textId="0BC84A23" w:rsidR="00BC2656" w:rsidRPr="00BC2656" w:rsidRDefault="00867712" w:rsidP="00C502E2">
            <w:pPr>
              <w:pBdr>
                <w:top w:val="none" w:sz="0" w:space="0" w:color="000000"/>
                <w:left w:val="none" w:sz="0" w:space="0" w:color="000000"/>
                <w:bottom w:val="none" w:sz="0" w:space="0" w:color="000000"/>
                <w:right w:val="none" w:sz="0" w:space="0" w:color="000000"/>
              </w:pBdr>
              <w:spacing w:before="240" w:line="259" w:lineRule="auto"/>
              <w:ind w:left="0" w:right="211" w:firstLine="0"/>
              <w:jc w:val="left"/>
              <w:rPr>
                <w:rFonts w:ascii="Calibri" w:eastAsia="Calibri" w:hAnsi="Calibri" w:cs="Calibri"/>
                <w:b/>
                <w:bCs/>
                <w:i/>
                <w:iCs/>
                <w:sz w:val="20"/>
                <w:szCs w:val="20"/>
                <w:u w:val="single"/>
              </w:rPr>
            </w:pPr>
            <w:r>
              <w:rPr>
                <w:rFonts w:ascii="Calibri" w:eastAsia="Calibri" w:hAnsi="Calibri" w:cs="Calibri"/>
                <w:b/>
                <w:bCs/>
                <w:i/>
                <w:iCs/>
                <w:sz w:val="20"/>
                <w:szCs w:val="20"/>
                <w:u w:val="single"/>
              </w:rPr>
              <w:t>T</w:t>
            </w:r>
            <w:r w:rsidR="00BC2656" w:rsidRPr="00BC2656">
              <w:rPr>
                <w:rFonts w:ascii="Calibri" w:eastAsia="Calibri" w:hAnsi="Calibri" w:cs="Calibri"/>
                <w:b/>
                <w:bCs/>
                <w:i/>
                <w:iCs/>
                <w:sz w:val="20"/>
                <w:szCs w:val="20"/>
                <w:u w:val="single"/>
              </w:rPr>
              <w:t xml:space="preserve">rimestre 1 : </w:t>
            </w:r>
            <w:r w:rsidRPr="00867712">
              <w:rPr>
                <w:rFonts w:ascii="Calibri" w:eastAsia="Calibri" w:hAnsi="Calibri" w:cs="Calibri"/>
                <w:b/>
                <w:bCs/>
                <w:i/>
                <w:iCs/>
                <w:sz w:val="20"/>
                <w:szCs w:val="20"/>
                <w:u w:val="single"/>
              </w:rPr>
              <w:t>Etat de l'art, conception et modélisation</w:t>
            </w:r>
          </w:p>
          <w:p w14:paraId="0C16294F" w14:textId="25144BDC" w:rsidR="00BE038E" w:rsidRPr="0099035A" w:rsidRDefault="00BE038E" w:rsidP="0099035A">
            <w:pPr>
              <w:numPr>
                <w:ilvl w:val="0"/>
                <w:numId w:val="21"/>
              </w:numPr>
              <w:pBdr>
                <w:top w:val="none" w:sz="0" w:space="0" w:color="auto"/>
                <w:left w:val="none" w:sz="0" w:space="0" w:color="auto"/>
                <w:bottom w:val="none" w:sz="0" w:space="0" w:color="auto"/>
                <w:right w:val="none" w:sz="0" w:space="0" w:color="auto"/>
              </w:pBdr>
              <w:spacing w:before="100" w:beforeAutospacing="1" w:after="100" w:afterAutospacing="1"/>
              <w:rPr>
                <w:sz w:val="20"/>
                <w:szCs w:val="20"/>
              </w:rPr>
            </w:pPr>
            <w:r w:rsidRPr="0099035A">
              <w:rPr>
                <w:sz w:val="20"/>
                <w:szCs w:val="20"/>
              </w:rPr>
              <w:t xml:space="preserve">Analyse approfondie de la littérature scientifique sur les réseaux d'antennes à balayage électronique, les antennes intelligentes, le </w:t>
            </w:r>
            <w:proofErr w:type="spellStart"/>
            <w:r w:rsidRPr="0099035A">
              <w:rPr>
                <w:i/>
                <w:iCs/>
                <w:sz w:val="20"/>
                <w:szCs w:val="20"/>
              </w:rPr>
              <w:t>beamforming</w:t>
            </w:r>
            <w:proofErr w:type="spellEnd"/>
            <w:r w:rsidRPr="0099035A">
              <w:rPr>
                <w:sz w:val="20"/>
                <w:szCs w:val="20"/>
              </w:rPr>
              <w:t xml:space="preserve"> et les systèmes RF de nouvelle génération (5G/6G, radar, IoT, ISAC).</w:t>
            </w:r>
          </w:p>
          <w:p w14:paraId="493B71DF" w14:textId="77777777" w:rsidR="00BE038E" w:rsidRPr="0099035A" w:rsidRDefault="00BE038E" w:rsidP="0099035A">
            <w:pPr>
              <w:numPr>
                <w:ilvl w:val="0"/>
                <w:numId w:val="21"/>
              </w:numPr>
              <w:pBdr>
                <w:top w:val="none" w:sz="0" w:space="0" w:color="auto"/>
                <w:left w:val="none" w:sz="0" w:space="0" w:color="auto"/>
                <w:bottom w:val="none" w:sz="0" w:space="0" w:color="auto"/>
                <w:right w:val="none" w:sz="0" w:space="0" w:color="auto"/>
              </w:pBdr>
              <w:spacing w:before="100" w:beforeAutospacing="1" w:after="100" w:afterAutospacing="1"/>
              <w:rPr>
                <w:sz w:val="20"/>
                <w:szCs w:val="20"/>
              </w:rPr>
            </w:pPr>
            <w:r w:rsidRPr="0099035A">
              <w:rPr>
                <w:sz w:val="20"/>
                <w:szCs w:val="20"/>
              </w:rPr>
              <w:t>Analyse comparative des architectures de réseaux d'antennes, des techniques de commande de phase et des méthodes d'optimisation existantes.</w:t>
            </w:r>
          </w:p>
          <w:p w14:paraId="088C5E5E" w14:textId="77777777" w:rsidR="00BE038E" w:rsidRPr="0099035A" w:rsidRDefault="00BE038E" w:rsidP="0099035A">
            <w:pPr>
              <w:numPr>
                <w:ilvl w:val="0"/>
                <w:numId w:val="21"/>
              </w:numPr>
              <w:pBdr>
                <w:top w:val="none" w:sz="0" w:space="0" w:color="auto"/>
                <w:left w:val="none" w:sz="0" w:space="0" w:color="auto"/>
                <w:bottom w:val="none" w:sz="0" w:space="0" w:color="auto"/>
                <w:right w:val="none" w:sz="0" w:space="0" w:color="auto"/>
              </w:pBdr>
              <w:spacing w:before="100" w:beforeAutospacing="1" w:after="100" w:afterAutospacing="1"/>
              <w:rPr>
                <w:sz w:val="20"/>
                <w:szCs w:val="20"/>
              </w:rPr>
            </w:pPr>
            <w:r w:rsidRPr="0099035A">
              <w:rPr>
                <w:sz w:val="20"/>
                <w:szCs w:val="20"/>
              </w:rPr>
              <w:t>Définition des spécifications techniques et de l'architecture du réseau d'antennes en fonction des applications visées.</w:t>
            </w:r>
          </w:p>
          <w:p w14:paraId="0C0CF446" w14:textId="77777777" w:rsidR="00BE038E" w:rsidRPr="0099035A" w:rsidRDefault="00BE038E" w:rsidP="0099035A">
            <w:pPr>
              <w:numPr>
                <w:ilvl w:val="0"/>
                <w:numId w:val="21"/>
              </w:numPr>
              <w:pBdr>
                <w:top w:val="none" w:sz="0" w:space="0" w:color="auto"/>
                <w:left w:val="none" w:sz="0" w:space="0" w:color="auto"/>
                <w:bottom w:val="none" w:sz="0" w:space="0" w:color="auto"/>
                <w:right w:val="none" w:sz="0" w:space="0" w:color="auto"/>
              </w:pBdr>
              <w:spacing w:before="100" w:beforeAutospacing="1" w:after="100" w:afterAutospacing="1"/>
              <w:rPr>
                <w:sz w:val="20"/>
                <w:szCs w:val="20"/>
              </w:rPr>
            </w:pPr>
            <w:r w:rsidRPr="0099035A">
              <w:rPr>
                <w:sz w:val="20"/>
                <w:szCs w:val="20"/>
              </w:rPr>
              <w:t>Conception et modélisation électromagnétique des éléments rayonnants et du réseau d'antennes à l'aide de CST Studio Suite, HFSS ou d'un logiciel équivalent.</w:t>
            </w:r>
          </w:p>
          <w:p w14:paraId="6803D6C7" w14:textId="77777777" w:rsidR="00BE038E" w:rsidRPr="00BE038E" w:rsidRDefault="00BE038E" w:rsidP="0099035A">
            <w:pPr>
              <w:numPr>
                <w:ilvl w:val="0"/>
                <w:numId w:val="21"/>
              </w:numPr>
              <w:pBdr>
                <w:top w:val="none" w:sz="0" w:space="0" w:color="auto"/>
                <w:left w:val="none" w:sz="0" w:space="0" w:color="auto"/>
                <w:bottom w:val="none" w:sz="0" w:space="0" w:color="auto"/>
                <w:right w:val="none" w:sz="0" w:space="0" w:color="auto"/>
              </w:pBdr>
              <w:spacing w:before="100" w:beforeAutospacing="1" w:after="100" w:afterAutospacing="1"/>
            </w:pPr>
            <w:r w:rsidRPr="0099035A">
              <w:rPr>
                <w:sz w:val="20"/>
                <w:szCs w:val="20"/>
              </w:rPr>
              <w:t>Premières simulations et évaluation des performances (paramètres S, diagrammes de rayonnement, gain, directivité et plage de balayage).</w:t>
            </w:r>
          </w:p>
          <w:p w14:paraId="765376B8" w14:textId="77777777" w:rsidR="00BE038E" w:rsidRPr="0099035A" w:rsidRDefault="00BE038E" w:rsidP="00BE038E">
            <w:pPr>
              <w:pBdr>
                <w:top w:val="none" w:sz="0" w:space="0" w:color="auto"/>
                <w:left w:val="none" w:sz="0" w:space="0" w:color="auto"/>
                <w:bottom w:val="none" w:sz="0" w:space="0" w:color="auto"/>
                <w:right w:val="none" w:sz="0" w:space="0" w:color="auto"/>
              </w:pBdr>
              <w:spacing w:before="100" w:beforeAutospacing="1" w:after="100" w:afterAutospacing="1"/>
              <w:ind w:left="0" w:firstLine="0"/>
              <w:jc w:val="left"/>
              <w:rPr>
                <w:rFonts w:ascii="Calibri" w:eastAsia="Calibri" w:hAnsi="Calibri" w:cs="Calibri"/>
                <w:b/>
                <w:bCs/>
                <w:i/>
                <w:iCs/>
                <w:sz w:val="20"/>
                <w:szCs w:val="20"/>
                <w:u w:val="single"/>
              </w:rPr>
            </w:pPr>
            <w:r w:rsidRPr="0099035A">
              <w:rPr>
                <w:rFonts w:ascii="Calibri" w:eastAsia="Calibri" w:hAnsi="Calibri" w:cs="Calibri"/>
                <w:b/>
                <w:bCs/>
                <w:i/>
                <w:iCs/>
                <w:sz w:val="20"/>
                <w:szCs w:val="20"/>
                <w:u w:val="single"/>
              </w:rPr>
              <w:t>Livrables :</w:t>
            </w:r>
          </w:p>
          <w:p w14:paraId="7AFE564B" w14:textId="77777777" w:rsidR="00BE038E" w:rsidRPr="001140D1" w:rsidRDefault="00BE038E" w:rsidP="00BE038E">
            <w:pPr>
              <w:numPr>
                <w:ilvl w:val="0"/>
                <w:numId w:val="22"/>
              </w:numPr>
              <w:pBdr>
                <w:top w:val="none" w:sz="0" w:space="0" w:color="auto"/>
                <w:left w:val="none" w:sz="0" w:space="0" w:color="auto"/>
                <w:bottom w:val="none" w:sz="0" w:space="0" w:color="auto"/>
                <w:right w:val="none" w:sz="0" w:space="0" w:color="auto"/>
              </w:pBdr>
              <w:spacing w:before="100" w:beforeAutospacing="1" w:after="100" w:afterAutospacing="1"/>
              <w:jc w:val="left"/>
              <w:rPr>
                <w:sz w:val="20"/>
                <w:szCs w:val="20"/>
              </w:rPr>
            </w:pPr>
            <w:r w:rsidRPr="001140D1">
              <w:rPr>
                <w:sz w:val="20"/>
                <w:szCs w:val="20"/>
              </w:rPr>
              <w:t>Rapport d'état de l'art.</w:t>
            </w:r>
          </w:p>
          <w:p w14:paraId="0A41795B" w14:textId="77777777" w:rsidR="00BE038E" w:rsidRPr="001140D1" w:rsidRDefault="00BE038E" w:rsidP="00BE038E">
            <w:pPr>
              <w:numPr>
                <w:ilvl w:val="0"/>
                <w:numId w:val="22"/>
              </w:numPr>
              <w:pBdr>
                <w:top w:val="none" w:sz="0" w:space="0" w:color="auto"/>
                <w:left w:val="none" w:sz="0" w:space="0" w:color="auto"/>
                <w:bottom w:val="none" w:sz="0" w:space="0" w:color="auto"/>
                <w:right w:val="none" w:sz="0" w:space="0" w:color="auto"/>
              </w:pBdr>
              <w:spacing w:before="100" w:beforeAutospacing="1" w:after="100" w:afterAutospacing="1"/>
              <w:jc w:val="left"/>
              <w:rPr>
                <w:sz w:val="20"/>
                <w:szCs w:val="20"/>
              </w:rPr>
            </w:pPr>
            <w:r w:rsidRPr="001140D1">
              <w:rPr>
                <w:sz w:val="20"/>
                <w:szCs w:val="20"/>
              </w:rPr>
              <w:t>Cahier des spécifications techniques.</w:t>
            </w:r>
          </w:p>
          <w:p w14:paraId="0CD94026" w14:textId="2FCCB6C7" w:rsidR="00BE038E" w:rsidRPr="00BE038E" w:rsidRDefault="00BE038E" w:rsidP="00BE038E">
            <w:pPr>
              <w:numPr>
                <w:ilvl w:val="0"/>
                <w:numId w:val="22"/>
              </w:numPr>
              <w:pBdr>
                <w:top w:val="none" w:sz="0" w:space="0" w:color="auto"/>
                <w:left w:val="none" w:sz="0" w:space="0" w:color="auto"/>
                <w:bottom w:val="none" w:sz="0" w:space="0" w:color="auto"/>
                <w:right w:val="none" w:sz="0" w:space="0" w:color="auto"/>
              </w:pBdr>
              <w:spacing w:before="100" w:beforeAutospacing="1" w:after="100" w:afterAutospacing="1"/>
              <w:jc w:val="left"/>
            </w:pPr>
            <w:r w:rsidRPr="001140D1">
              <w:rPr>
                <w:sz w:val="20"/>
                <w:szCs w:val="20"/>
              </w:rPr>
              <w:t>Modèle électromagnétique préliminaire du réseau d'anten</w:t>
            </w:r>
            <w:r w:rsidR="00FE2DC4" w:rsidRPr="001140D1">
              <w:rPr>
                <w:sz w:val="20"/>
                <w:szCs w:val="20"/>
              </w:rPr>
              <w:t>nes</w:t>
            </w:r>
            <w:r w:rsidR="00FE2DC4">
              <w:t>.</w:t>
            </w:r>
          </w:p>
          <w:p w14:paraId="25BBEBF1" w14:textId="6B2336B8" w:rsidR="00BC2656" w:rsidRPr="00BC2656" w:rsidRDefault="00867712" w:rsidP="00C502E2">
            <w:pPr>
              <w:pBdr>
                <w:top w:val="none" w:sz="0" w:space="0" w:color="000000"/>
                <w:left w:val="none" w:sz="0" w:space="0" w:color="000000"/>
                <w:bottom w:val="none" w:sz="0" w:space="0" w:color="000000"/>
                <w:right w:val="none" w:sz="0" w:space="0" w:color="000000"/>
              </w:pBdr>
              <w:spacing w:before="240" w:line="259" w:lineRule="auto"/>
              <w:ind w:left="0" w:right="211" w:firstLine="0"/>
              <w:jc w:val="left"/>
              <w:rPr>
                <w:rFonts w:ascii="Calibri" w:eastAsia="Calibri" w:hAnsi="Calibri" w:cs="Calibri"/>
                <w:b/>
                <w:bCs/>
                <w:i/>
                <w:iCs/>
                <w:sz w:val="20"/>
                <w:szCs w:val="20"/>
                <w:u w:val="single"/>
              </w:rPr>
            </w:pPr>
            <w:r>
              <w:rPr>
                <w:rFonts w:ascii="Calibri" w:eastAsia="Calibri" w:hAnsi="Calibri" w:cs="Calibri"/>
                <w:b/>
                <w:bCs/>
                <w:i/>
                <w:iCs/>
                <w:sz w:val="20"/>
                <w:szCs w:val="20"/>
                <w:u w:val="single"/>
              </w:rPr>
              <w:t>T</w:t>
            </w:r>
            <w:r w:rsidR="00BC2656" w:rsidRPr="00BC2656">
              <w:rPr>
                <w:rFonts w:ascii="Calibri" w:eastAsia="Calibri" w:hAnsi="Calibri" w:cs="Calibri"/>
                <w:b/>
                <w:bCs/>
                <w:i/>
                <w:iCs/>
                <w:sz w:val="20"/>
                <w:szCs w:val="20"/>
                <w:u w:val="single"/>
              </w:rPr>
              <w:t xml:space="preserve">rimestre 2 : </w:t>
            </w:r>
            <w:r w:rsidR="0099035A" w:rsidRPr="0099035A">
              <w:rPr>
                <w:rFonts w:ascii="Calibri" w:eastAsia="Calibri" w:hAnsi="Calibri" w:cs="Calibri"/>
                <w:b/>
                <w:bCs/>
                <w:i/>
                <w:iCs/>
                <w:sz w:val="20"/>
                <w:szCs w:val="20"/>
                <w:u w:val="single"/>
              </w:rPr>
              <w:t>Optimisation, validation et valorisation</w:t>
            </w:r>
          </w:p>
          <w:p w14:paraId="0CCAEA30" w14:textId="77777777" w:rsidR="0099035A" w:rsidRPr="00DF3648" w:rsidRDefault="0099035A" w:rsidP="00DF3648">
            <w:pPr>
              <w:numPr>
                <w:ilvl w:val="0"/>
                <w:numId w:val="12"/>
              </w:numPr>
              <w:pBdr>
                <w:top w:val="none" w:sz="0" w:space="0" w:color="000000"/>
                <w:left w:val="none" w:sz="0" w:space="0" w:color="000000"/>
                <w:bottom w:val="none" w:sz="0" w:space="0" w:color="000000"/>
                <w:right w:val="none" w:sz="0" w:space="0" w:color="000000"/>
              </w:pBdr>
              <w:spacing w:before="240" w:line="276" w:lineRule="auto"/>
              <w:ind w:right="211"/>
              <w:rPr>
                <w:sz w:val="20"/>
                <w:szCs w:val="20"/>
              </w:rPr>
            </w:pPr>
            <w:r w:rsidRPr="00DF3648">
              <w:rPr>
                <w:sz w:val="20"/>
                <w:szCs w:val="20"/>
              </w:rPr>
              <w:t>Optimisation du réseau d'antennes par ajustement de la géométrie et des lois d'alimentation (amplitude et phase) afin d'améliorer le gain, la plage de balayage, le niveau des lobes secondaires et de réduire le couplage mutuel.</w:t>
            </w:r>
          </w:p>
          <w:p w14:paraId="5F86ED0E" w14:textId="77777777" w:rsidR="0099035A" w:rsidRPr="00DF3648" w:rsidRDefault="0099035A" w:rsidP="00DF3648">
            <w:pPr>
              <w:numPr>
                <w:ilvl w:val="0"/>
                <w:numId w:val="12"/>
              </w:numPr>
              <w:pBdr>
                <w:top w:val="none" w:sz="0" w:space="0" w:color="000000"/>
                <w:left w:val="none" w:sz="0" w:space="0" w:color="000000"/>
                <w:bottom w:val="none" w:sz="0" w:space="0" w:color="000000"/>
                <w:right w:val="none" w:sz="0" w:space="0" w:color="000000"/>
              </w:pBdr>
              <w:spacing w:before="240" w:line="276" w:lineRule="auto"/>
              <w:ind w:right="211"/>
              <w:rPr>
                <w:sz w:val="20"/>
                <w:szCs w:val="20"/>
              </w:rPr>
            </w:pPr>
            <w:r w:rsidRPr="00DF3648">
              <w:rPr>
                <w:sz w:val="20"/>
                <w:szCs w:val="20"/>
              </w:rPr>
              <w:t>Intégration, si nécessaire, de techniques d'optimisation avancées ou d'intelligence artificielle afin d'améliorer les performances du système.</w:t>
            </w:r>
          </w:p>
          <w:p w14:paraId="56412613" w14:textId="77777777" w:rsidR="0099035A" w:rsidRPr="00DF3648" w:rsidRDefault="0099035A" w:rsidP="00DF3648">
            <w:pPr>
              <w:numPr>
                <w:ilvl w:val="0"/>
                <w:numId w:val="12"/>
              </w:numPr>
              <w:pBdr>
                <w:top w:val="none" w:sz="0" w:space="0" w:color="000000"/>
                <w:left w:val="none" w:sz="0" w:space="0" w:color="000000"/>
                <w:bottom w:val="none" w:sz="0" w:space="0" w:color="000000"/>
                <w:right w:val="none" w:sz="0" w:space="0" w:color="000000"/>
              </w:pBdr>
              <w:spacing w:before="240" w:line="276" w:lineRule="auto"/>
              <w:ind w:right="211"/>
              <w:rPr>
                <w:sz w:val="20"/>
                <w:szCs w:val="20"/>
              </w:rPr>
            </w:pPr>
            <w:r w:rsidRPr="00DF3648">
              <w:rPr>
                <w:sz w:val="20"/>
                <w:szCs w:val="20"/>
              </w:rPr>
              <w:t>Validation des performances par des simulations avancées et, lorsque les moyens expérimentaux sont disponibles, réalisation de mesures sur un prototype.</w:t>
            </w:r>
          </w:p>
          <w:p w14:paraId="1C5E87A3" w14:textId="77777777" w:rsidR="0099035A" w:rsidRPr="00DF3648" w:rsidRDefault="0099035A" w:rsidP="00DF3648">
            <w:pPr>
              <w:numPr>
                <w:ilvl w:val="0"/>
                <w:numId w:val="12"/>
              </w:numPr>
              <w:pBdr>
                <w:top w:val="none" w:sz="0" w:space="0" w:color="000000"/>
                <w:left w:val="none" w:sz="0" w:space="0" w:color="000000"/>
                <w:bottom w:val="none" w:sz="0" w:space="0" w:color="000000"/>
                <w:right w:val="none" w:sz="0" w:space="0" w:color="000000"/>
              </w:pBdr>
              <w:spacing w:before="240" w:line="276" w:lineRule="auto"/>
              <w:ind w:right="211"/>
              <w:rPr>
                <w:sz w:val="20"/>
                <w:szCs w:val="20"/>
              </w:rPr>
            </w:pPr>
            <w:r w:rsidRPr="00DF3648">
              <w:rPr>
                <w:sz w:val="20"/>
                <w:szCs w:val="20"/>
              </w:rPr>
              <w:t>Analyse comparative des résultats obtenus et optimisation finale de la solution proposée.</w:t>
            </w:r>
          </w:p>
          <w:p w14:paraId="4623F5FF" w14:textId="22CC86A6" w:rsidR="0099035A" w:rsidRPr="00DF3648" w:rsidRDefault="0099035A" w:rsidP="00DF3648">
            <w:pPr>
              <w:numPr>
                <w:ilvl w:val="0"/>
                <w:numId w:val="12"/>
              </w:numPr>
              <w:pBdr>
                <w:top w:val="none" w:sz="0" w:space="0" w:color="000000"/>
                <w:left w:val="none" w:sz="0" w:space="0" w:color="000000"/>
                <w:bottom w:val="none" w:sz="0" w:space="0" w:color="000000"/>
                <w:right w:val="none" w:sz="0" w:space="0" w:color="000000"/>
              </w:pBdr>
              <w:spacing w:before="240" w:line="276" w:lineRule="auto"/>
              <w:ind w:right="211"/>
              <w:rPr>
                <w:sz w:val="20"/>
                <w:szCs w:val="20"/>
              </w:rPr>
            </w:pPr>
            <w:r w:rsidRPr="00DF3648">
              <w:rPr>
                <w:sz w:val="20"/>
                <w:szCs w:val="20"/>
              </w:rPr>
              <w:t>Rédaction et soumission d'un article scientifique à une revue ou une conférence internationale.</w:t>
            </w:r>
          </w:p>
          <w:p w14:paraId="6CA1020A" w14:textId="77777777" w:rsidR="0099035A" w:rsidRPr="0099035A" w:rsidRDefault="0099035A" w:rsidP="0099035A">
            <w:pPr>
              <w:pBdr>
                <w:top w:val="none" w:sz="0" w:space="0" w:color="000000"/>
                <w:left w:val="none" w:sz="0" w:space="0" w:color="000000"/>
                <w:bottom w:val="none" w:sz="0" w:space="0" w:color="000000"/>
                <w:right w:val="none" w:sz="0" w:space="0" w:color="000000"/>
              </w:pBdr>
              <w:spacing w:before="100" w:beforeAutospacing="1" w:after="100" w:afterAutospacing="1"/>
              <w:ind w:left="0" w:firstLine="0"/>
              <w:jc w:val="left"/>
              <w:rPr>
                <w:rFonts w:ascii="Calibri" w:eastAsia="Calibri" w:hAnsi="Calibri" w:cs="Calibri"/>
                <w:b/>
                <w:bCs/>
                <w:i/>
                <w:iCs/>
                <w:sz w:val="20"/>
                <w:szCs w:val="20"/>
                <w:u w:val="single"/>
              </w:rPr>
            </w:pPr>
            <w:r w:rsidRPr="0099035A">
              <w:rPr>
                <w:rFonts w:ascii="Calibri" w:eastAsia="Calibri" w:hAnsi="Calibri" w:cs="Calibri"/>
                <w:b/>
                <w:bCs/>
                <w:i/>
                <w:iCs/>
                <w:sz w:val="20"/>
                <w:szCs w:val="20"/>
                <w:u w:val="single"/>
              </w:rPr>
              <w:t>Livrables :</w:t>
            </w:r>
          </w:p>
          <w:p w14:paraId="398F2230" w14:textId="77777777" w:rsidR="0099035A" w:rsidRPr="00DF3648" w:rsidRDefault="0099035A" w:rsidP="00F52243">
            <w:pPr>
              <w:numPr>
                <w:ilvl w:val="0"/>
                <w:numId w:val="12"/>
              </w:numPr>
              <w:pBdr>
                <w:top w:val="none" w:sz="0" w:space="0" w:color="000000"/>
                <w:left w:val="none" w:sz="0" w:space="0" w:color="000000"/>
                <w:bottom w:val="none" w:sz="0" w:space="0" w:color="000000"/>
                <w:right w:val="none" w:sz="0" w:space="0" w:color="000000"/>
              </w:pBdr>
              <w:spacing w:before="240"/>
              <w:ind w:right="211"/>
              <w:rPr>
                <w:sz w:val="20"/>
                <w:szCs w:val="20"/>
              </w:rPr>
            </w:pPr>
            <w:r w:rsidRPr="00DF3648">
              <w:rPr>
                <w:sz w:val="20"/>
                <w:szCs w:val="20"/>
              </w:rPr>
              <w:t>Modèle optimisé du réseau d'antennes.</w:t>
            </w:r>
          </w:p>
          <w:p w14:paraId="431F594A" w14:textId="77777777" w:rsidR="0099035A" w:rsidRPr="00DF3648" w:rsidRDefault="0099035A" w:rsidP="00F52243">
            <w:pPr>
              <w:numPr>
                <w:ilvl w:val="0"/>
                <w:numId w:val="12"/>
              </w:numPr>
              <w:pBdr>
                <w:top w:val="none" w:sz="0" w:space="0" w:color="000000"/>
                <w:left w:val="none" w:sz="0" w:space="0" w:color="000000"/>
                <w:bottom w:val="none" w:sz="0" w:space="0" w:color="000000"/>
                <w:right w:val="none" w:sz="0" w:space="0" w:color="000000"/>
              </w:pBdr>
              <w:spacing w:before="240"/>
              <w:ind w:right="211"/>
              <w:rPr>
                <w:sz w:val="20"/>
                <w:szCs w:val="20"/>
              </w:rPr>
            </w:pPr>
            <w:r w:rsidRPr="00DF3648">
              <w:rPr>
                <w:sz w:val="20"/>
                <w:szCs w:val="20"/>
              </w:rPr>
              <w:t>Rapport de validation des performances.</w:t>
            </w:r>
          </w:p>
          <w:p w14:paraId="5CB54663" w14:textId="3E374E1D" w:rsidR="00BC2656" w:rsidRPr="00DF3648" w:rsidRDefault="0099035A" w:rsidP="00F52243">
            <w:pPr>
              <w:numPr>
                <w:ilvl w:val="0"/>
                <w:numId w:val="12"/>
              </w:numPr>
              <w:pBdr>
                <w:top w:val="none" w:sz="0" w:space="0" w:color="000000"/>
                <w:left w:val="none" w:sz="0" w:space="0" w:color="000000"/>
                <w:bottom w:val="none" w:sz="0" w:space="0" w:color="000000"/>
                <w:right w:val="none" w:sz="0" w:space="0" w:color="000000"/>
              </w:pBdr>
              <w:spacing w:before="240"/>
              <w:ind w:right="211"/>
              <w:rPr>
                <w:sz w:val="20"/>
                <w:szCs w:val="20"/>
              </w:rPr>
            </w:pPr>
            <w:r w:rsidRPr="00DF3648">
              <w:rPr>
                <w:sz w:val="20"/>
                <w:szCs w:val="20"/>
              </w:rPr>
              <w:lastRenderedPageBreak/>
              <w:t>Soumission d'une publication scientifique.</w:t>
            </w:r>
          </w:p>
          <w:p w14:paraId="01047E2E" w14:textId="77777777" w:rsidR="006A1A03" w:rsidRDefault="006A1A03" w:rsidP="00C502E2">
            <w:pPr>
              <w:pBdr>
                <w:top w:val="none" w:sz="0" w:space="0" w:color="000000"/>
                <w:left w:val="none" w:sz="0" w:space="0" w:color="000000"/>
                <w:bottom w:val="none" w:sz="0" w:space="0" w:color="000000"/>
                <w:right w:val="none" w:sz="0" w:space="0" w:color="000000"/>
              </w:pBdr>
              <w:spacing w:line="259" w:lineRule="auto"/>
              <w:ind w:left="0" w:right="211" w:firstLine="0"/>
              <w:jc w:val="left"/>
              <w:rPr>
                <w:rFonts w:ascii="Calibri" w:eastAsia="Calibri" w:hAnsi="Calibri" w:cs="Calibri"/>
                <w:sz w:val="20"/>
                <w:szCs w:val="20"/>
              </w:rPr>
            </w:pPr>
          </w:p>
          <w:p w14:paraId="68CFBA35" w14:textId="77777777" w:rsidR="006A1A03" w:rsidRDefault="006A1A03" w:rsidP="00C502E2">
            <w:pPr>
              <w:pBdr>
                <w:top w:val="none" w:sz="0" w:space="0" w:color="000000"/>
                <w:left w:val="none" w:sz="0" w:space="0" w:color="000000"/>
                <w:bottom w:val="none" w:sz="0" w:space="0" w:color="000000"/>
                <w:right w:val="none" w:sz="0" w:space="0" w:color="000000"/>
              </w:pBdr>
              <w:spacing w:line="259" w:lineRule="auto"/>
              <w:ind w:left="0" w:right="211" w:firstLine="0"/>
              <w:jc w:val="left"/>
              <w:rPr>
                <w:rFonts w:ascii="Calibri" w:eastAsia="Calibri" w:hAnsi="Calibri" w:cs="Calibri"/>
                <w:sz w:val="20"/>
                <w:szCs w:val="20"/>
              </w:rPr>
            </w:pPr>
          </w:p>
        </w:tc>
      </w:tr>
      <w:tr w:rsidR="006A1A03" w14:paraId="3B655590" w14:textId="77777777" w:rsidTr="00C502E2">
        <w:trPr>
          <w:trHeight w:val="1057"/>
        </w:trPr>
        <w:tc>
          <w:tcPr>
            <w:tcW w:w="9253" w:type="dxa"/>
            <w:gridSpan w:val="2"/>
            <w:tcBorders>
              <w:top w:val="single" w:sz="4" w:space="0" w:color="000000"/>
              <w:left w:val="single" w:sz="4" w:space="0" w:color="000000"/>
              <w:bottom w:val="single" w:sz="4" w:space="0" w:color="000000"/>
              <w:right w:val="single" w:sz="4" w:space="0" w:color="000000"/>
            </w:tcBorders>
            <w:vAlign w:val="center"/>
          </w:tcPr>
          <w:p w14:paraId="793604D5" w14:textId="77777777" w:rsidR="006A1A03" w:rsidRDefault="0033030F">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b/>
                <w:bCs/>
                <w:sz w:val="20"/>
                <w:szCs w:val="20"/>
                <w:u w:val="single"/>
              </w:rPr>
            </w:pPr>
            <w:r>
              <w:rPr>
                <w:rFonts w:ascii="Calibri" w:eastAsia="Calibri" w:hAnsi="Calibri" w:cs="Calibri"/>
                <w:b/>
                <w:bCs/>
                <w:sz w:val="20"/>
                <w:szCs w:val="20"/>
                <w:u w:val="single"/>
              </w:rPr>
              <w:lastRenderedPageBreak/>
              <w:t>Pour postuler :</w:t>
            </w:r>
          </w:p>
          <w:p w14:paraId="17052A6B" w14:textId="300905C9" w:rsidR="00A50375" w:rsidRPr="00A50375" w:rsidRDefault="00A50375">
            <w:pPr>
              <w:pBdr>
                <w:top w:val="none" w:sz="0" w:space="0" w:color="000000"/>
                <w:left w:val="none" w:sz="0" w:space="0" w:color="000000"/>
                <w:bottom w:val="none" w:sz="0" w:space="0" w:color="000000"/>
                <w:right w:val="none" w:sz="0" w:space="0" w:color="000000"/>
              </w:pBdr>
              <w:spacing w:line="259" w:lineRule="auto"/>
              <w:ind w:left="0" w:firstLine="0"/>
              <w:jc w:val="left"/>
              <w:rPr>
                <w:rFonts w:ascii="Calibri" w:eastAsia="Calibri" w:hAnsi="Calibri" w:cs="Calibri"/>
                <w:sz w:val="20"/>
                <w:szCs w:val="20"/>
              </w:rPr>
            </w:pPr>
            <w:r w:rsidRPr="00A50375">
              <w:rPr>
                <w:rFonts w:ascii="Calibri" w:eastAsia="Calibri" w:hAnsi="Calibri" w:cs="Calibri"/>
                <w:sz w:val="20"/>
                <w:szCs w:val="20"/>
              </w:rPr>
              <w:t xml:space="preserve">Il </w:t>
            </w:r>
            <w:proofErr w:type="gramStart"/>
            <w:r w:rsidRPr="00A50375">
              <w:rPr>
                <w:rFonts w:ascii="Calibri" w:eastAsia="Calibri" w:hAnsi="Calibri" w:cs="Calibri"/>
                <w:sz w:val="20"/>
                <w:szCs w:val="20"/>
              </w:rPr>
              <w:t>faut:</w:t>
            </w:r>
            <w:proofErr w:type="gramEnd"/>
            <w:r w:rsidRPr="00A50375">
              <w:rPr>
                <w:rFonts w:ascii="Calibri" w:eastAsia="Calibri" w:hAnsi="Calibri" w:cs="Calibri"/>
                <w:sz w:val="20"/>
                <w:szCs w:val="20"/>
              </w:rPr>
              <w:t xml:space="preserve"> </w:t>
            </w:r>
          </w:p>
          <w:p w14:paraId="1A4F7ADD" w14:textId="77777777" w:rsidR="00B63E00" w:rsidRDefault="0033030F" w:rsidP="00B63E00">
            <w:pPr>
              <w:pBdr>
                <w:top w:val="none" w:sz="0" w:space="0" w:color="000000"/>
                <w:left w:val="none" w:sz="0" w:space="0" w:color="000000"/>
                <w:bottom w:val="none" w:sz="0" w:space="0" w:color="000000"/>
                <w:right w:val="none" w:sz="0" w:space="0" w:color="000000"/>
              </w:pBdr>
              <w:spacing w:line="276" w:lineRule="auto"/>
              <w:ind w:left="720" w:firstLine="0"/>
              <w:jc w:val="mediumKashida"/>
              <w:rPr>
                <w:rFonts w:ascii="Calibri" w:eastAsia="Calibri" w:hAnsi="Calibri" w:cs="Calibri"/>
                <w:sz w:val="20"/>
                <w:szCs w:val="20"/>
              </w:rPr>
            </w:pPr>
            <w:r>
              <w:rPr>
                <w:rFonts w:ascii="Calibri" w:eastAsia="Calibri" w:hAnsi="Calibri" w:cs="Calibri"/>
                <w:sz w:val="20"/>
                <w:szCs w:val="20"/>
              </w:rPr>
              <w:t>-</w:t>
            </w:r>
            <w:r w:rsidR="00A50375">
              <w:rPr>
                <w:rFonts w:ascii="Calibri" w:eastAsia="Calibri" w:hAnsi="Calibri" w:cs="Calibri"/>
                <w:sz w:val="20"/>
                <w:szCs w:val="20"/>
              </w:rPr>
              <w:t>Remplir</w:t>
            </w:r>
            <w:r w:rsidR="00B63E00">
              <w:rPr>
                <w:rFonts w:ascii="Calibri" w:eastAsia="Calibri" w:hAnsi="Calibri" w:cs="Calibri"/>
                <w:sz w:val="20"/>
                <w:szCs w:val="20"/>
              </w:rPr>
              <w:t> :</w:t>
            </w:r>
          </w:p>
          <w:p w14:paraId="3A8F446F" w14:textId="135DA3FA" w:rsidR="006A1A03" w:rsidRDefault="00B63E00" w:rsidP="00B63E00">
            <w:pPr>
              <w:pBdr>
                <w:top w:val="none" w:sz="0" w:space="0" w:color="000000"/>
                <w:left w:val="none" w:sz="0" w:space="0" w:color="000000"/>
                <w:bottom w:val="none" w:sz="0" w:space="0" w:color="000000"/>
                <w:right w:val="none" w:sz="0" w:space="0" w:color="000000"/>
              </w:pBdr>
              <w:spacing w:line="276" w:lineRule="auto"/>
              <w:jc w:val="mediumKashida"/>
              <w:rPr>
                <w:rFonts w:ascii="Calibri" w:eastAsia="Calibri" w:hAnsi="Calibri" w:cs="Calibri"/>
                <w:sz w:val="20"/>
                <w:szCs w:val="20"/>
              </w:rPr>
            </w:pPr>
            <w:r>
              <w:rPr>
                <w:rFonts w:ascii="Calibri" w:eastAsia="Calibri" w:hAnsi="Calibri" w:cs="Calibri"/>
                <w:sz w:val="20"/>
                <w:szCs w:val="20"/>
              </w:rPr>
              <w:t xml:space="preserve">                   1-</w:t>
            </w:r>
            <w:r w:rsidR="0033030F">
              <w:rPr>
                <w:rFonts w:ascii="Calibri" w:eastAsia="Calibri" w:hAnsi="Calibri" w:cs="Calibri"/>
                <w:sz w:val="20"/>
                <w:szCs w:val="20"/>
              </w:rPr>
              <w:t xml:space="preserve"> </w:t>
            </w:r>
            <w:r>
              <w:rPr>
                <w:rFonts w:ascii="Calibri" w:eastAsia="Calibri" w:hAnsi="Calibri" w:cs="Calibri"/>
                <w:sz w:val="20"/>
                <w:szCs w:val="20"/>
              </w:rPr>
              <w:t>L</w:t>
            </w:r>
            <w:r w:rsidR="00A50375">
              <w:rPr>
                <w:rFonts w:ascii="Calibri" w:eastAsia="Calibri" w:hAnsi="Calibri" w:cs="Calibri"/>
                <w:sz w:val="20"/>
                <w:szCs w:val="20"/>
              </w:rPr>
              <w:t>e</w:t>
            </w:r>
            <w:r w:rsidR="0033030F">
              <w:rPr>
                <w:rFonts w:ascii="Calibri" w:eastAsia="Calibri" w:hAnsi="Calibri" w:cs="Calibri"/>
                <w:sz w:val="20"/>
                <w:szCs w:val="20"/>
              </w:rPr>
              <w:t xml:space="preserve"> formulaire de candidature</w:t>
            </w:r>
            <w:r w:rsidR="00956E98">
              <w:rPr>
                <w:rFonts w:ascii="Calibri" w:eastAsia="Calibri" w:hAnsi="Calibri" w:cs="Calibri"/>
                <w:sz w:val="20"/>
                <w:szCs w:val="20"/>
              </w:rPr>
              <w:t xml:space="preserve"> ci-joint</w:t>
            </w:r>
            <w:r w:rsidR="00A50375">
              <w:rPr>
                <w:rFonts w:ascii="Calibri" w:eastAsia="Calibri" w:hAnsi="Calibri" w:cs="Calibri"/>
                <w:sz w:val="20"/>
                <w:szCs w:val="20"/>
              </w:rPr>
              <w:t>.</w:t>
            </w:r>
          </w:p>
          <w:p w14:paraId="52A68E90" w14:textId="4E1C8EA3" w:rsidR="00B63E00" w:rsidRDefault="00B63E00" w:rsidP="00B63E00">
            <w:pPr>
              <w:pBdr>
                <w:top w:val="none" w:sz="0" w:space="0" w:color="000000"/>
                <w:left w:val="none" w:sz="0" w:space="0" w:color="000000"/>
                <w:bottom w:val="none" w:sz="0" w:space="0" w:color="000000"/>
                <w:right w:val="none" w:sz="0" w:space="0" w:color="000000"/>
              </w:pBdr>
              <w:spacing w:line="276" w:lineRule="auto"/>
              <w:ind w:left="720" w:firstLine="0"/>
              <w:jc w:val="mediumKashida"/>
              <w:rPr>
                <w:rFonts w:ascii="Calibri" w:eastAsia="Calibri" w:hAnsi="Calibri" w:cs="Calibri"/>
                <w:sz w:val="20"/>
                <w:szCs w:val="20"/>
              </w:rPr>
            </w:pPr>
            <w:r>
              <w:rPr>
                <w:rFonts w:ascii="Calibri" w:eastAsia="Calibri" w:hAnsi="Calibri" w:cs="Calibri"/>
                <w:sz w:val="20"/>
                <w:szCs w:val="20"/>
              </w:rPr>
              <w:t xml:space="preserve">   2-Le formulaire :</w:t>
            </w:r>
            <w:r>
              <w:rPr>
                <w:rFonts w:ascii="Calibri" w:eastAsia="Calibri" w:hAnsi="Calibri" w:cs="Calibri"/>
                <w:sz w:val="20"/>
                <w:szCs w:val="20"/>
              </w:rPr>
              <w:t xml:space="preserve"> Engagement avec signature légalisée </w:t>
            </w:r>
            <w:r>
              <w:rPr>
                <w:rFonts w:ascii="Calibri" w:eastAsia="Calibri" w:hAnsi="Calibri" w:cs="Calibri"/>
                <w:sz w:val="20"/>
                <w:szCs w:val="20"/>
              </w:rPr>
              <w:t>ci-joint (pour le/la candidat (e) retenu (e)</w:t>
            </w:r>
            <w:r>
              <w:rPr>
                <w:rFonts w:ascii="Calibri" w:eastAsia="Calibri" w:hAnsi="Calibri" w:cs="Calibri"/>
                <w:sz w:val="20"/>
                <w:szCs w:val="20"/>
              </w:rPr>
              <w:t>.</w:t>
            </w:r>
          </w:p>
          <w:p w14:paraId="2E03302C" w14:textId="35568334" w:rsidR="00B63E00" w:rsidRDefault="00B63E00" w:rsidP="00B63E00">
            <w:pPr>
              <w:pBdr>
                <w:top w:val="none" w:sz="0" w:space="0" w:color="000000"/>
                <w:left w:val="none" w:sz="0" w:space="0" w:color="000000"/>
                <w:bottom w:val="none" w:sz="0" w:space="0" w:color="000000"/>
                <w:right w:val="none" w:sz="0" w:space="0" w:color="000000"/>
              </w:pBdr>
              <w:spacing w:line="276" w:lineRule="auto"/>
              <w:ind w:left="720" w:firstLine="0"/>
              <w:jc w:val="mediumKashida"/>
              <w:rPr>
                <w:rFonts w:ascii="Calibri" w:eastAsia="Calibri" w:hAnsi="Calibri" w:cs="Calibri"/>
                <w:sz w:val="20"/>
                <w:szCs w:val="20"/>
              </w:rPr>
            </w:pPr>
            <w:r>
              <w:rPr>
                <w:rFonts w:ascii="Calibri" w:eastAsia="Calibri" w:hAnsi="Calibri" w:cs="Calibri"/>
                <w:sz w:val="20"/>
                <w:szCs w:val="20"/>
              </w:rPr>
              <w:t xml:space="preserve">   3-Le formulaire : Contrat de recherche </w:t>
            </w:r>
            <w:r w:rsidRPr="00B63E00">
              <w:rPr>
                <w:rFonts w:ascii="Calibri" w:eastAsia="Calibri" w:hAnsi="Calibri" w:cs="Calibri"/>
                <w:sz w:val="20"/>
                <w:szCs w:val="20"/>
              </w:rPr>
              <w:t>ci-joint (pour le/la candidat (e) retenu (e).</w:t>
            </w:r>
          </w:p>
          <w:p w14:paraId="18F14962" w14:textId="3FA82089" w:rsidR="00A50375" w:rsidRDefault="00A50375" w:rsidP="00B63E00">
            <w:pPr>
              <w:pBdr>
                <w:top w:val="none" w:sz="0" w:space="0" w:color="000000"/>
                <w:left w:val="none" w:sz="0" w:space="0" w:color="000000"/>
                <w:bottom w:val="none" w:sz="0" w:space="0" w:color="000000"/>
                <w:right w:val="none" w:sz="0" w:space="0" w:color="000000"/>
              </w:pBdr>
              <w:spacing w:line="276" w:lineRule="auto"/>
              <w:ind w:left="720" w:firstLine="0"/>
              <w:jc w:val="mediumKashida"/>
              <w:rPr>
                <w:rFonts w:ascii="Calibri" w:eastAsia="Calibri" w:hAnsi="Calibri" w:cs="Calibri"/>
                <w:sz w:val="20"/>
                <w:szCs w:val="20"/>
              </w:rPr>
            </w:pPr>
            <w:r>
              <w:rPr>
                <w:rFonts w:ascii="Calibri" w:eastAsia="Calibri" w:hAnsi="Calibri" w:cs="Calibri"/>
                <w:sz w:val="20"/>
                <w:szCs w:val="20"/>
              </w:rPr>
              <w:t>-</w:t>
            </w:r>
            <w:r w:rsidR="00B63E00">
              <w:rPr>
                <w:rFonts w:ascii="Calibri" w:eastAsia="Calibri" w:hAnsi="Calibri" w:cs="Calibri"/>
                <w:sz w:val="20"/>
                <w:szCs w:val="20"/>
              </w:rPr>
              <w:t>F</w:t>
            </w:r>
            <w:r>
              <w:rPr>
                <w:rFonts w:ascii="Calibri" w:eastAsia="Calibri" w:hAnsi="Calibri" w:cs="Calibri"/>
                <w:sz w:val="20"/>
                <w:szCs w:val="20"/>
              </w:rPr>
              <w:t xml:space="preserve">ournir : </w:t>
            </w:r>
          </w:p>
          <w:p w14:paraId="25412766" w14:textId="52F43728" w:rsidR="006A1A03" w:rsidRDefault="00A50375" w:rsidP="00B63E00">
            <w:pPr>
              <w:pBdr>
                <w:top w:val="none" w:sz="0" w:space="0" w:color="000000"/>
                <w:left w:val="none" w:sz="0" w:space="0" w:color="000000"/>
                <w:bottom w:val="none" w:sz="0" w:space="0" w:color="000000"/>
                <w:right w:val="none" w:sz="0" w:space="0" w:color="000000"/>
              </w:pBdr>
              <w:spacing w:line="276" w:lineRule="auto"/>
              <w:ind w:left="720" w:firstLine="0"/>
              <w:jc w:val="mediumKashida"/>
              <w:rPr>
                <w:rFonts w:ascii="Calibri" w:eastAsia="Calibri" w:hAnsi="Calibri" w:cs="Calibri"/>
                <w:sz w:val="20"/>
                <w:szCs w:val="20"/>
              </w:rPr>
            </w:pPr>
            <w:r>
              <w:rPr>
                <w:rFonts w:ascii="Calibri" w:eastAsia="Calibri" w:hAnsi="Calibri" w:cs="Calibri"/>
                <w:sz w:val="20"/>
                <w:szCs w:val="20"/>
              </w:rPr>
              <w:t xml:space="preserve">   1</w:t>
            </w:r>
            <w:r w:rsidR="0033030F">
              <w:rPr>
                <w:rFonts w:ascii="Calibri" w:eastAsia="Calibri" w:hAnsi="Calibri" w:cs="Calibri"/>
                <w:sz w:val="20"/>
                <w:szCs w:val="20"/>
              </w:rPr>
              <w:t>- Un Curriculum Vitae détaillé (CV)</w:t>
            </w:r>
          </w:p>
          <w:p w14:paraId="4F913C0F" w14:textId="7F5D6C88" w:rsidR="006A1A03" w:rsidRDefault="00B63E00" w:rsidP="00B63E00">
            <w:pPr>
              <w:pBdr>
                <w:top w:val="none" w:sz="0" w:space="0" w:color="000000"/>
                <w:left w:val="none" w:sz="0" w:space="0" w:color="000000"/>
                <w:bottom w:val="none" w:sz="0" w:space="0" w:color="000000"/>
                <w:right w:val="none" w:sz="0" w:space="0" w:color="000000"/>
              </w:pBdr>
              <w:spacing w:line="276" w:lineRule="auto"/>
              <w:jc w:val="mediumKashida"/>
              <w:rPr>
                <w:rFonts w:ascii="Calibri" w:eastAsia="Calibri" w:hAnsi="Calibri" w:cs="Calibri"/>
                <w:sz w:val="20"/>
                <w:szCs w:val="20"/>
              </w:rPr>
            </w:pPr>
            <w:r>
              <w:rPr>
                <w:rFonts w:ascii="Calibri" w:eastAsia="Calibri" w:hAnsi="Calibri" w:cs="Calibri"/>
                <w:sz w:val="20"/>
                <w:szCs w:val="20"/>
              </w:rPr>
              <w:t xml:space="preserve">               </w:t>
            </w:r>
            <w:r w:rsidR="002165A2">
              <w:rPr>
                <w:rFonts w:ascii="Calibri" w:eastAsia="Calibri" w:hAnsi="Calibri" w:cs="Calibri"/>
                <w:sz w:val="20"/>
                <w:szCs w:val="20"/>
              </w:rPr>
              <w:t xml:space="preserve">  </w:t>
            </w:r>
            <w:r>
              <w:rPr>
                <w:rFonts w:ascii="Calibri" w:eastAsia="Calibri" w:hAnsi="Calibri" w:cs="Calibri"/>
                <w:sz w:val="20"/>
                <w:szCs w:val="20"/>
              </w:rPr>
              <w:t xml:space="preserve"> </w:t>
            </w:r>
            <w:r w:rsidR="002165A2">
              <w:rPr>
                <w:rFonts w:ascii="Calibri" w:eastAsia="Calibri" w:hAnsi="Calibri" w:cs="Calibri"/>
                <w:sz w:val="20"/>
                <w:szCs w:val="20"/>
              </w:rPr>
              <w:t xml:space="preserve"> 2 </w:t>
            </w:r>
            <w:r w:rsidR="0033030F">
              <w:rPr>
                <w:rFonts w:ascii="Calibri" w:eastAsia="Calibri" w:hAnsi="Calibri" w:cs="Calibri"/>
                <w:sz w:val="20"/>
                <w:szCs w:val="20"/>
              </w:rPr>
              <w:t>- Une copie certifiée conforme de tous les diplômes depuis le Baccalauréat</w:t>
            </w:r>
          </w:p>
          <w:p w14:paraId="11B9FAA5" w14:textId="54F86954" w:rsidR="006A1A03" w:rsidRDefault="00B63E00" w:rsidP="00B63E00">
            <w:pPr>
              <w:pBdr>
                <w:top w:val="none" w:sz="0" w:space="0" w:color="000000"/>
                <w:left w:val="none" w:sz="0" w:space="0" w:color="000000"/>
                <w:bottom w:val="none" w:sz="0" w:space="0" w:color="000000"/>
                <w:right w:val="none" w:sz="0" w:space="0" w:color="000000"/>
              </w:pBdr>
              <w:spacing w:line="276" w:lineRule="auto"/>
              <w:jc w:val="mediumKashida"/>
              <w:rPr>
                <w:rFonts w:ascii="Calibri" w:eastAsia="Calibri" w:hAnsi="Calibri" w:cs="Calibri"/>
                <w:sz w:val="20"/>
                <w:szCs w:val="20"/>
              </w:rPr>
            </w:pPr>
            <w:r>
              <w:rPr>
                <w:rFonts w:ascii="Calibri" w:eastAsia="Calibri" w:hAnsi="Calibri" w:cs="Calibri"/>
                <w:sz w:val="20"/>
                <w:szCs w:val="20"/>
              </w:rPr>
              <w:t xml:space="preserve">               </w:t>
            </w:r>
            <w:r w:rsidR="00956E98">
              <w:rPr>
                <w:rFonts w:ascii="Calibri" w:eastAsia="Calibri" w:hAnsi="Calibri" w:cs="Calibri"/>
                <w:sz w:val="20"/>
                <w:szCs w:val="20"/>
              </w:rPr>
              <w:t xml:space="preserve">   3</w:t>
            </w:r>
            <w:r w:rsidR="002165A2">
              <w:rPr>
                <w:rFonts w:ascii="Calibri" w:eastAsia="Calibri" w:hAnsi="Calibri" w:cs="Calibri"/>
                <w:sz w:val="20"/>
                <w:szCs w:val="20"/>
              </w:rPr>
              <w:t xml:space="preserve"> </w:t>
            </w:r>
            <w:r w:rsidR="0033030F">
              <w:rPr>
                <w:rFonts w:ascii="Calibri" w:eastAsia="Calibri" w:hAnsi="Calibri" w:cs="Calibri"/>
                <w:sz w:val="20"/>
                <w:szCs w:val="20"/>
              </w:rPr>
              <w:t>- Une copie certifiée conforme des attestations d'inscription au Doctorat</w:t>
            </w:r>
          </w:p>
          <w:p w14:paraId="26D154B3" w14:textId="11957EA2" w:rsidR="006A1A03" w:rsidRDefault="00956E98" w:rsidP="00B63E00">
            <w:pPr>
              <w:pBdr>
                <w:top w:val="none" w:sz="0" w:space="0" w:color="000000"/>
                <w:left w:val="none" w:sz="0" w:space="0" w:color="000000"/>
                <w:bottom w:val="none" w:sz="0" w:space="0" w:color="000000"/>
                <w:right w:val="none" w:sz="0" w:space="0" w:color="000000"/>
              </w:pBdr>
              <w:spacing w:line="276" w:lineRule="auto"/>
              <w:ind w:left="720" w:firstLine="0"/>
              <w:jc w:val="mediumKashida"/>
              <w:rPr>
                <w:rFonts w:ascii="Calibri" w:eastAsia="Calibri" w:hAnsi="Calibri" w:cs="Calibri"/>
                <w:sz w:val="20"/>
                <w:szCs w:val="20"/>
              </w:rPr>
            </w:pPr>
            <w:r>
              <w:rPr>
                <w:rFonts w:ascii="Calibri" w:eastAsia="Calibri" w:hAnsi="Calibri" w:cs="Calibri"/>
                <w:sz w:val="20"/>
                <w:szCs w:val="20"/>
              </w:rPr>
              <w:t xml:space="preserve">  </w:t>
            </w:r>
            <w:r w:rsidR="00B63E00">
              <w:rPr>
                <w:rFonts w:ascii="Calibri" w:eastAsia="Calibri" w:hAnsi="Calibri" w:cs="Calibri"/>
                <w:sz w:val="20"/>
                <w:szCs w:val="20"/>
              </w:rPr>
              <w:t xml:space="preserve"> </w:t>
            </w:r>
            <w:r>
              <w:rPr>
                <w:rFonts w:ascii="Calibri" w:eastAsia="Calibri" w:hAnsi="Calibri" w:cs="Calibri"/>
                <w:sz w:val="20"/>
                <w:szCs w:val="20"/>
              </w:rPr>
              <w:t>4</w:t>
            </w:r>
            <w:r w:rsidR="0033030F">
              <w:rPr>
                <w:rFonts w:ascii="Calibri" w:eastAsia="Calibri" w:hAnsi="Calibri" w:cs="Calibri"/>
                <w:sz w:val="20"/>
                <w:szCs w:val="20"/>
              </w:rPr>
              <w:t xml:space="preserve">- Une copie des publications </w:t>
            </w:r>
          </w:p>
          <w:p w14:paraId="47AB18D0" w14:textId="2597E74F" w:rsidR="006A1A03" w:rsidRDefault="00B63E00" w:rsidP="00B63E00">
            <w:pPr>
              <w:pBdr>
                <w:top w:val="none" w:sz="0" w:space="0" w:color="000000"/>
                <w:left w:val="none" w:sz="0" w:space="0" w:color="000000"/>
                <w:bottom w:val="none" w:sz="0" w:space="0" w:color="000000"/>
                <w:right w:val="none" w:sz="0" w:space="0" w:color="000000"/>
              </w:pBdr>
              <w:spacing w:line="276" w:lineRule="auto"/>
              <w:jc w:val="mediumKashida"/>
              <w:rPr>
                <w:rFonts w:ascii="Calibri" w:eastAsia="Calibri" w:hAnsi="Calibri" w:cs="Calibri"/>
                <w:sz w:val="20"/>
                <w:szCs w:val="20"/>
              </w:rPr>
            </w:pPr>
            <w:r>
              <w:rPr>
                <w:rFonts w:ascii="Calibri" w:eastAsia="Calibri" w:hAnsi="Calibri" w:cs="Calibri"/>
                <w:sz w:val="20"/>
                <w:szCs w:val="20"/>
              </w:rPr>
              <w:t xml:space="preserve">                </w:t>
            </w:r>
            <w:r w:rsidR="00956E98">
              <w:rPr>
                <w:rFonts w:ascii="Calibri" w:eastAsia="Calibri" w:hAnsi="Calibri" w:cs="Calibri"/>
                <w:sz w:val="20"/>
                <w:szCs w:val="20"/>
              </w:rPr>
              <w:t xml:space="preserve">  5</w:t>
            </w:r>
            <w:r w:rsidR="0033030F">
              <w:rPr>
                <w:rFonts w:ascii="Calibri" w:eastAsia="Calibri" w:hAnsi="Calibri" w:cs="Calibri"/>
                <w:sz w:val="20"/>
                <w:szCs w:val="20"/>
              </w:rPr>
              <w:t>- Une copie de chaque communication orale ou par affiche avec les attestations de participation</w:t>
            </w:r>
          </w:p>
          <w:p w14:paraId="09E3CFD6" w14:textId="4F919026" w:rsidR="006A1A03" w:rsidRDefault="00B63E00" w:rsidP="00B63E00">
            <w:pPr>
              <w:pBdr>
                <w:top w:val="none" w:sz="0" w:space="0" w:color="000000"/>
                <w:left w:val="none" w:sz="0" w:space="0" w:color="000000"/>
                <w:bottom w:val="none" w:sz="0" w:space="0" w:color="000000"/>
                <w:right w:val="none" w:sz="0" w:space="0" w:color="000000"/>
              </w:pBdr>
              <w:spacing w:line="276" w:lineRule="auto"/>
              <w:ind w:left="720" w:firstLine="0"/>
              <w:jc w:val="mediumKashida"/>
              <w:rPr>
                <w:rFonts w:ascii="Calibri" w:eastAsia="Calibri" w:hAnsi="Calibri" w:cs="Calibri"/>
                <w:sz w:val="20"/>
                <w:szCs w:val="20"/>
              </w:rPr>
            </w:pPr>
            <w:r>
              <w:rPr>
                <w:rFonts w:ascii="Calibri" w:eastAsia="Calibri" w:hAnsi="Calibri" w:cs="Calibri"/>
                <w:sz w:val="20"/>
                <w:szCs w:val="20"/>
              </w:rPr>
              <w:t xml:space="preserve"> </w:t>
            </w:r>
            <w:r w:rsidR="00956E98">
              <w:rPr>
                <w:rFonts w:ascii="Calibri" w:eastAsia="Calibri" w:hAnsi="Calibri" w:cs="Calibri"/>
                <w:sz w:val="20"/>
                <w:szCs w:val="20"/>
              </w:rPr>
              <w:t xml:space="preserve"> 6</w:t>
            </w:r>
            <w:r w:rsidR="0033030F">
              <w:rPr>
                <w:rFonts w:ascii="Calibri" w:eastAsia="Calibri" w:hAnsi="Calibri" w:cs="Calibri"/>
                <w:sz w:val="20"/>
                <w:szCs w:val="20"/>
              </w:rPr>
              <w:t>- Bulletin N°3 (ou équivalent pour les étrangers) récent (moins de 3 mois)</w:t>
            </w:r>
          </w:p>
          <w:p w14:paraId="03A90A48" w14:textId="1E53E277" w:rsidR="006A1A03" w:rsidRDefault="00B63E00" w:rsidP="00B63E00">
            <w:pPr>
              <w:pBdr>
                <w:top w:val="none" w:sz="0" w:space="0" w:color="000000"/>
                <w:left w:val="none" w:sz="0" w:space="0" w:color="000000"/>
                <w:bottom w:val="none" w:sz="0" w:space="0" w:color="000000"/>
                <w:right w:val="none" w:sz="0" w:space="0" w:color="000000"/>
              </w:pBdr>
              <w:spacing w:line="276" w:lineRule="auto"/>
              <w:jc w:val="mediumKashida"/>
              <w:rPr>
                <w:rFonts w:ascii="Calibri" w:eastAsia="Calibri" w:hAnsi="Calibri" w:cs="Calibri"/>
                <w:sz w:val="20"/>
                <w:szCs w:val="20"/>
              </w:rPr>
            </w:pPr>
            <w:r>
              <w:rPr>
                <w:rFonts w:ascii="Calibri" w:eastAsia="Calibri" w:hAnsi="Calibri" w:cs="Calibri"/>
                <w:sz w:val="20"/>
                <w:szCs w:val="20"/>
              </w:rPr>
              <w:t xml:space="preserve">                </w:t>
            </w:r>
            <w:r w:rsidR="00956E98">
              <w:rPr>
                <w:rFonts w:ascii="Calibri" w:eastAsia="Calibri" w:hAnsi="Calibri" w:cs="Calibri"/>
                <w:sz w:val="20"/>
                <w:szCs w:val="20"/>
              </w:rPr>
              <w:t xml:space="preserve"> 7</w:t>
            </w:r>
            <w:r w:rsidR="0033030F">
              <w:rPr>
                <w:rFonts w:ascii="Calibri" w:eastAsia="Calibri" w:hAnsi="Calibri" w:cs="Calibri"/>
                <w:sz w:val="20"/>
                <w:szCs w:val="20"/>
              </w:rPr>
              <w:t>- Copie de la CIN ou du passeport pour les étrangers</w:t>
            </w:r>
          </w:p>
          <w:p w14:paraId="06FC0EDA" w14:textId="67DB7AC0" w:rsidR="006A1A03" w:rsidRDefault="00B63E00" w:rsidP="00B63E00">
            <w:pPr>
              <w:pBdr>
                <w:top w:val="none" w:sz="0" w:space="0" w:color="000000"/>
                <w:left w:val="none" w:sz="0" w:space="0" w:color="000000"/>
                <w:bottom w:val="none" w:sz="0" w:space="0" w:color="000000"/>
                <w:right w:val="none" w:sz="0" w:space="0" w:color="000000"/>
              </w:pBdr>
              <w:spacing w:line="276" w:lineRule="auto"/>
              <w:ind w:left="720" w:firstLine="0"/>
              <w:jc w:val="mediumKashida"/>
              <w:rPr>
                <w:rFonts w:ascii="Calibri" w:eastAsia="Calibri" w:hAnsi="Calibri" w:cs="Calibri"/>
                <w:sz w:val="20"/>
                <w:szCs w:val="20"/>
              </w:rPr>
            </w:pPr>
            <w:r>
              <w:rPr>
                <w:rFonts w:ascii="Calibri" w:eastAsia="Calibri" w:hAnsi="Calibri" w:cs="Calibri"/>
                <w:sz w:val="20"/>
                <w:szCs w:val="20"/>
              </w:rPr>
              <w:t xml:space="preserve"> 8</w:t>
            </w:r>
            <w:r w:rsidR="0033030F">
              <w:rPr>
                <w:rFonts w:ascii="Calibri" w:eastAsia="Calibri" w:hAnsi="Calibri" w:cs="Calibri"/>
                <w:sz w:val="20"/>
                <w:szCs w:val="20"/>
              </w:rPr>
              <w:t>- Certificat Médical récent (daté de moins de 3 mois) précisant que le (ou la) candidat(e) possède les capacités physiques et mentales pour exercer la fonction proposée sur tout le territoire tunisien</w:t>
            </w:r>
            <w:r w:rsidR="00880B41">
              <w:rPr>
                <w:rFonts w:ascii="Calibri" w:eastAsia="Calibri" w:hAnsi="Calibri" w:cs="Calibri"/>
                <w:sz w:val="20"/>
                <w:szCs w:val="20"/>
              </w:rPr>
              <w:t>.</w:t>
            </w:r>
          </w:p>
          <w:p w14:paraId="0ED2787F" w14:textId="73054B3A" w:rsidR="00A50375" w:rsidRDefault="00A50375" w:rsidP="00A50375">
            <w:pPr>
              <w:pBdr>
                <w:top w:val="none" w:sz="0" w:space="0" w:color="000000"/>
                <w:left w:val="none" w:sz="0" w:space="0" w:color="000000"/>
                <w:bottom w:val="none" w:sz="0" w:space="0" w:color="000000"/>
                <w:right w:val="none" w:sz="0" w:space="0" w:color="000000"/>
              </w:pBdr>
              <w:spacing w:line="276" w:lineRule="auto"/>
              <w:ind w:left="720" w:firstLine="0"/>
              <w:jc w:val="left"/>
              <w:rPr>
                <w:rFonts w:ascii="Calibri" w:eastAsia="Calibri" w:hAnsi="Calibri" w:cs="Calibri"/>
                <w:sz w:val="20"/>
                <w:szCs w:val="20"/>
              </w:rPr>
            </w:pPr>
          </w:p>
        </w:tc>
      </w:tr>
    </w:tbl>
    <w:p w14:paraId="39903C58" w14:textId="77777777" w:rsidR="006A1A03" w:rsidRDefault="006A1A03">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3DBAB053"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51BF1FCC"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5469E1DB"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147BF569"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10BA1A5A"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446EBF00"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56B70DC2"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2190D060"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6D22603F"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73516559"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5774A12C"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38F9003F"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51657740"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63574AF2"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703AA119"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7086C432"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0DED52B1"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20CD97CA"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11ECFDA4"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50D0AEC9"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3394A0D1"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1F169628"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3B411A69"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2DE2AD27"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2969EF3F"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4AC946A8"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p w14:paraId="29530CC5"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tbl>
      <w:tblPr>
        <w:tblStyle w:val="TableGrid"/>
        <w:tblW w:w="9914" w:type="dxa"/>
        <w:tblInd w:w="142" w:type="dxa"/>
        <w:tblCellMar>
          <w:top w:w="60" w:type="dxa"/>
          <w:left w:w="108" w:type="dxa"/>
          <w:right w:w="112" w:type="dxa"/>
        </w:tblCellMar>
        <w:tblLook w:val="04A0" w:firstRow="1" w:lastRow="0" w:firstColumn="1" w:lastColumn="0" w:noHBand="0" w:noVBand="1"/>
      </w:tblPr>
      <w:tblGrid>
        <w:gridCol w:w="9914"/>
      </w:tblGrid>
      <w:tr w:rsidR="00973E84" w:rsidRPr="00F631A5" w14:paraId="624F2EFE" w14:textId="77777777" w:rsidTr="005B1B52">
        <w:trPr>
          <w:trHeight w:val="8514"/>
        </w:trPr>
        <w:tc>
          <w:tcPr>
            <w:tcW w:w="9914" w:type="dxa"/>
            <w:tcBorders>
              <w:top w:val="single" w:sz="4" w:space="0" w:color="000000"/>
              <w:left w:val="single" w:sz="4" w:space="0" w:color="000000"/>
              <w:bottom w:val="single" w:sz="4" w:space="0" w:color="000000"/>
              <w:right w:val="single" w:sz="4" w:space="0" w:color="000000"/>
            </w:tcBorders>
          </w:tcPr>
          <w:p w14:paraId="201124A5" w14:textId="77777777" w:rsidR="00973E84" w:rsidRDefault="00973E84" w:rsidP="005B1B52">
            <w:pPr>
              <w:spacing w:after="59"/>
            </w:pPr>
          </w:p>
          <w:p w14:paraId="4CB79D24" w14:textId="77777777" w:rsidR="00973E84" w:rsidRDefault="00973E84" w:rsidP="005B1B52">
            <w:pPr>
              <w:ind w:right="1"/>
              <w:jc w:val="center"/>
            </w:pPr>
            <w:r>
              <w:rPr>
                <w:b/>
                <w:sz w:val="36"/>
                <w:u w:val="single" w:color="000000"/>
              </w:rPr>
              <w:t>Grille d’évaluation des Post-docs</w:t>
            </w:r>
          </w:p>
          <w:p w14:paraId="1781ACBB" w14:textId="77777777" w:rsidR="00973E84" w:rsidRDefault="00973E84" w:rsidP="005B1B52">
            <w:pPr>
              <w:ind w:left="170"/>
              <w:rPr>
                <w:b/>
                <w:sz w:val="26"/>
                <w:u w:val="single" w:color="000000"/>
              </w:rPr>
            </w:pPr>
          </w:p>
          <w:p w14:paraId="64CC4225" w14:textId="77777777" w:rsidR="00973E84" w:rsidRDefault="00973E84" w:rsidP="005B1B52">
            <w:pPr>
              <w:ind w:left="170"/>
            </w:pPr>
            <w:r>
              <w:rPr>
                <w:b/>
                <w:sz w:val="26"/>
                <w:u w:val="single" w:color="000000"/>
              </w:rPr>
              <w:t xml:space="preserve">I-Formation et </w:t>
            </w:r>
            <w:proofErr w:type="gramStart"/>
            <w:r>
              <w:rPr>
                <w:b/>
                <w:sz w:val="26"/>
                <w:u w:val="single" w:color="000000"/>
              </w:rPr>
              <w:t>cursus:</w:t>
            </w:r>
            <w:proofErr w:type="gramEnd"/>
            <w:r>
              <w:rPr>
                <w:b/>
                <w:sz w:val="26"/>
                <w:u w:val="single" w:color="000000"/>
              </w:rPr>
              <w:t xml:space="preserve"> Max 22 Points</w:t>
            </w:r>
          </w:p>
          <w:p w14:paraId="0B1278D6" w14:textId="134B8631" w:rsidR="00973E84" w:rsidRDefault="00973E84" w:rsidP="005B1B52">
            <w:pPr>
              <w:tabs>
                <w:tab w:val="left" w:pos="733"/>
                <w:tab w:val="left" w:pos="3001"/>
                <w:tab w:val="left" w:pos="8104"/>
              </w:tabs>
            </w:pPr>
            <w:r>
              <w:tab/>
              <w:t>Moyenne du Bac</w:t>
            </w:r>
            <w:r>
              <w:tab/>
              <w:t>Moyenne du bac-10</w:t>
            </w:r>
            <w:r>
              <w:tab/>
            </w:r>
            <w:r>
              <w:t xml:space="preserve">    </w:t>
            </w:r>
            <w:r w:rsidRPr="00602A7D">
              <w:rPr>
                <w:b/>
              </w:rPr>
              <w:t>10</w:t>
            </w:r>
          </w:p>
          <w:p w14:paraId="5EB252BA" w14:textId="457FB09C" w:rsidR="00973E84" w:rsidRDefault="00973E84" w:rsidP="005B1B52">
            <w:pPr>
              <w:tabs>
                <w:tab w:val="left" w:pos="733"/>
                <w:tab w:val="left" w:pos="3001"/>
                <w:tab w:val="left" w:pos="8104"/>
              </w:tabs>
            </w:pPr>
            <w:r>
              <w:tab/>
              <w:t>Session</w:t>
            </w:r>
            <w:r>
              <w:tab/>
            </w:r>
            <w:proofErr w:type="spellStart"/>
            <w:r>
              <w:t>Session</w:t>
            </w:r>
            <w:proofErr w:type="spellEnd"/>
            <w:r>
              <w:t xml:space="preserve"> Principale</w:t>
            </w:r>
            <w:r>
              <w:tab/>
            </w:r>
            <w:r>
              <w:t xml:space="preserve">    </w:t>
            </w:r>
            <w:r w:rsidRPr="00602A7D">
              <w:rPr>
                <w:b/>
              </w:rPr>
              <w:t>1,5</w:t>
            </w:r>
          </w:p>
          <w:p w14:paraId="7A1C911E" w14:textId="04D421EF" w:rsidR="00973E84" w:rsidRDefault="00973E84" w:rsidP="00973E84">
            <w:pPr>
              <w:tabs>
                <w:tab w:val="left" w:pos="733"/>
                <w:tab w:val="left" w:pos="3001"/>
                <w:tab w:val="left" w:pos="6285"/>
                <w:tab w:val="left" w:pos="8104"/>
              </w:tabs>
            </w:pPr>
            <w:r>
              <w:tab/>
              <w:t xml:space="preserve">Redoublement : </w:t>
            </w:r>
            <w:r>
              <w:tab/>
              <w:t>Pour chaque redoublement</w:t>
            </w:r>
            <w:r>
              <w:t xml:space="preserve">                       </w:t>
            </w:r>
            <w:r>
              <w:tab/>
            </w:r>
            <w:r>
              <w:t xml:space="preserve">      0</w:t>
            </w:r>
          </w:p>
          <w:p w14:paraId="34F82D27" w14:textId="77777777" w:rsidR="00973E84" w:rsidRDefault="00973E84" w:rsidP="005B1B52">
            <w:pPr>
              <w:spacing w:after="16"/>
              <w:ind w:left="1589"/>
            </w:pPr>
          </w:p>
          <w:p w14:paraId="2FE8F162" w14:textId="77777777" w:rsidR="00973E84" w:rsidRDefault="00973E84" w:rsidP="005B1B52">
            <w:pPr>
              <w:ind w:left="170"/>
            </w:pPr>
            <w:r>
              <w:rPr>
                <w:b/>
                <w:sz w:val="26"/>
                <w:u w:val="single" w:color="000000"/>
              </w:rPr>
              <w:t>II- Production Scientifique : Max 30 Points</w:t>
            </w:r>
          </w:p>
          <w:p w14:paraId="168109A1" w14:textId="77777777" w:rsidR="00973E84" w:rsidRDefault="00973E84" w:rsidP="005B1B52">
            <w:r>
              <w:tab/>
              <w:t>Note attribuée à chaque article (maximum 6 articles)</w:t>
            </w:r>
            <w:r>
              <w:tab/>
              <w:t>NA=1.5*(0.5+</w:t>
            </w:r>
            <w:proofErr w:type="gramStart"/>
            <w:r>
              <w:t>IF)/</w:t>
            </w:r>
            <w:proofErr w:type="gramEnd"/>
            <w:r>
              <w:t>R</w:t>
            </w:r>
            <w:r>
              <w:tab/>
              <w:t>NA=0 si R&gt;3</w:t>
            </w:r>
            <w:r>
              <w:tab/>
              <w:t xml:space="preserve">Avec IF : facteur d’impact du journal  </w:t>
            </w:r>
          </w:p>
          <w:p w14:paraId="6F5B34D6" w14:textId="77777777" w:rsidR="00973E84" w:rsidRDefault="00973E84" w:rsidP="005B1B52">
            <w:pPr>
              <w:spacing w:line="261" w:lineRule="auto"/>
              <w:ind w:right="1298"/>
            </w:pPr>
            <w:r>
              <w:tab/>
              <w:t>R : Rang du nom du candidat dans la liste des auteurs de l’article</w:t>
            </w:r>
            <w:r>
              <w:rPr>
                <w:b/>
              </w:rPr>
              <w:t>22</w:t>
            </w:r>
            <w:r w:rsidRPr="00602A7D">
              <w:rPr>
                <w:b/>
              </w:rPr>
              <w:t>.5</w:t>
            </w:r>
          </w:p>
          <w:p w14:paraId="1906DD4C" w14:textId="77777777" w:rsidR="00973E84" w:rsidRDefault="00973E84" w:rsidP="005B1B52">
            <w:pPr>
              <w:spacing w:line="261" w:lineRule="auto"/>
              <w:ind w:right="1298"/>
            </w:pPr>
            <w:r>
              <w:tab/>
              <w:t>Communication 1</w:t>
            </w:r>
            <w:r>
              <w:rPr>
                <w:vertAlign w:val="superscript"/>
              </w:rPr>
              <w:t xml:space="preserve">er </w:t>
            </w:r>
            <w:r>
              <w:t xml:space="preserve">Nom : </w:t>
            </w:r>
          </w:p>
          <w:p w14:paraId="37646149" w14:textId="77777777" w:rsidR="00973E84" w:rsidRDefault="00973E84" w:rsidP="005B1B52">
            <w:r>
              <w:tab/>
            </w:r>
            <w:r>
              <w:tab/>
              <w:t>(</w:t>
            </w:r>
            <w:proofErr w:type="gramStart"/>
            <w:r>
              <w:t>avec</w:t>
            </w:r>
            <w:proofErr w:type="gramEnd"/>
            <w:r>
              <w:t xml:space="preserve"> attestation de présence)</w:t>
            </w:r>
            <w:r>
              <w:tab/>
            </w:r>
            <w:r>
              <w:tab/>
            </w:r>
            <w:r>
              <w:rPr>
                <w:b/>
              </w:rPr>
              <w:t>Com orale</w:t>
            </w:r>
            <w:r>
              <w:rPr>
                <w:b/>
              </w:rPr>
              <w:tab/>
            </w:r>
            <w:r>
              <w:rPr>
                <w:b/>
              </w:rPr>
              <w:tab/>
              <w:t xml:space="preserve">Affiche </w:t>
            </w:r>
          </w:p>
          <w:p w14:paraId="20F4FB99" w14:textId="77777777" w:rsidR="00973E84" w:rsidRDefault="00973E84" w:rsidP="005B1B52">
            <w:r>
              <w:tab/>
            </w:r>
            <w:r>
              <w:tab/>
              <w:t>(Au Max 2 communications)</w:t>
            </w:r>
            <w:r>
              <w:tab/>
            </w:r>
            <w:r>
              <w:tab/>
            </w:r>
            <w:r>
              <w:rPr>
                <w:b/>
              </w:rPr>
              <w:t>2</w:t>
            </w:r>
            <w:r>
              <w:rPr>
                <w:b/>
              </w:rPr>
              <w:tab/>
            </w:r>
            <w:r>
              <w:rPr>
                <w:b/>
              </w:rPr>
              <w:tab/>
            </w:r>
            <w:r>
              <w:rPr>
                <w:b/>
              </w:rPr>
              <w:tab/>
              <w:t xml:space="preserve">    0</w:t>
            </w:r>
          </w:p>
          <w:p w14:paraId="7164DA65" w14:textId="77777777" w:rsidR="00973E84" w:rsidRDefault="00973E84" w:rsidP="005B1B52">
            <w:pPr>
              <w:spacing w:after="19"/>
              <w:ind w:left="1589"/>
            </w:pPr>
          </w:p>
          <w:p w14:paraId="451B4F46" w14:textId="77777777" w:rsidR="00973E84" w:rsidRDefault="00973E84" w:rsidP="005B1B52">
            <w:pPr>
              <w:ind w:left="170"/>
            </w:pPr>
            <w:r>
              <w:rPr>
                <w:b/>
                <w:sz w:val="26"/>
                <w:u w:val="single" w:color="000000"/>
              </w:rPr>
              <w:t>III-</w:t>
            </w:r>
            <w:proofErr w:type="gramStart"/>
            <w:r>
              <w:rPr>
                <w:b/>
                <w:sz w:val="26"/>
                <w:u w:val="single" w:color="000000"/>
              </w:rPr>
              <w:t>Bonification:</w:t>
            </w:r>
            <w:proofErr w:type="gramEnd"/>
            <w:r>
              <w:rPr>
                <w:b/>
                <w:sz w:val="26"/>
                <w:u w:val="single" w:color="000000"/>
              </w:rPr>
              <w:t xml:space="preserve"> Max 20 Points</w:t>
            </w:r>
          </w:p>
          <w:p w14:paraId="43BD1090" w14:textId="77777777" w:rsidR="00973E84" w:rsidRDefault="00973E84" w:rsidP="005B1B52">
            <w:r>
              <w:tab/>
              <w:t>Diplôme de Doctorat de la Faculté des Sciences de Tunis - UTM :</w:t>
            </w:r>
            <w:r>
              <w:tab/>
            </w:r>
            <w:r>
              <w:tab/>
            </w:r>
            <w:r>
              <w:tab/>
            </w:r>
            <w:r>
              <w:tab/>
            </w:r>
            <w:r w:rsidRPr="00602A7D">
              <w:rPr>
                <w:b/>
              </w:rPr>
              <w:t>6</w:t>
            </w:r>
          </w:p>
          <w:p w14:paraId="47313FE0" w14:textId="77777777" w:rsidR="00973E84" w:rsidRDefault="00973E84" w:rsidP="005B1B52">
            <w:pPr>
              <w:spacing w:line="239" w:lineRule="auto"/>
              <w:ind w:right="67"/>
            </w:pPr>
            <w:r>
              <w:tab/>
              <w:t xml:space="preserve">Appartenant ou ayant appartenu à une structure </w:t>
            </w:r>
          </w:p>
          <w:p w14:paraId="476C4CDD" w14:textId="77777777" w:rsidR="00973E84" w:rsidRDefault="00973E84" w:rsidP="005B1B52">
            <w:pPr>
              <w:spacing w:line="239" w:lineRule="auto"/>
              <w:ind w:right="67"/>
            </w:pPr>
            <w:r>
              <w:tab/>
            </w:r>
            <w:proofErr w:type="gramStart"/>
            <w:r>
              <w:t>de</w:t>
            </w:r>
            <w:proofErr w:type="gramEnd"/>
            <w:r>
              <w:t xml:space="preserve"> recherche de l’Ecole Doctorale MISTM :</w:t>
            </w:r>
            <w:r>
              <w:tab/>
            </w:r>
            <w:r>
              <w:tab/>
            </w:r>
            <w:r>
              <w:tab/>
            </w:r>
            <w:r>
              <w:tab/>
            </w:r>
            <w:r>
              <w:tab/>
            </w:r>
            <w:r>
              <w:tab/>
            </w:r>
            <w:r w:rsidRPr="00602A7D">
              <w:rPr>
                <w:b/>
              </w:rPr>
              <w:t>15</w:t>
            </w:r>
          </w:p>
          <w:p w14:paraId="20CDA7FB" w14:textId="77777777" w:rsidR="00973E84" w:rsidRDefault="00973E84" w:rsidP="005B1B52">
            <w:pPr>
              <w:spacing w:line="239" w:lineRule="auto"/>
              <w:ind w:right="67"/>
            </w:pPr>
            <w:r>
              <w:tab/>
              <w:t>Ancienneté du diplôme (Doctorat) :</w:t>
            </w:r>
            <w:r>
              <w:tab/>
            </w:r>
            <w:r>
              <w:tab/>
              <w:t>4 ans ou plus</w:t>
            </w:r>
            <w:r>
              <w:tab/>
            </w:r>
            <w:r>
              <w:tab/>
            </w:r>
            <w:r>
              <w:tab/>
            </w:r>
            <w:r>
              <w:tab/>
            </w:r>
            <w:r w:rsidRPr="00602A7D">
              <w:rPr>
                <w:b/>
              </w:rPr>
              <w:t xml:space="preserve">   7</w:t>
            </w:r>
          </w:p>
          <w:p w14:paraId="0CB21F07" w14:textId="77777777" w:rsidR="00973E84" w:rsidRDefault="00973E84" w:rsidP="005B1B52">
            <w:pPr>
              <w:ind w:left="1589"/>
            </w:pPr>
            <w:r>
              <w:tab/>
            </w:r>
            <w:r>
              <w:tab/>
            </w:r>
            <w:r>
              <w:tab/>
            </w:r>
            <w:r>
              <w:tab/>
            </w:r>
            <w:r>
              <w:tab/>
              <w:t>3 ans</w:t>
            </w:r>
            <w:r>
              <w:tab/>
            </w:r>
            <w:r>
              <w:tab/>
            </w:r>
            <w:r>
              <w:tab/>
            </w:r>
            <w:r>
              <w:tab/>
            </w:r>
            <w:r>
              <w:tab/>
              <w:t>0</w:t>
            </w:r>
          </w:p>
          <w:p w14:paraId="285D1707" w14:textId="77777777" w:rsidR="00973E84" w:rsidRDefault="00973E84" w:rsidP="005B1B52">
            <w:pPr>
              <w:ind w:left="1589"/>
            </w:pPr>
            <w:r>
              <w:tab/>
            </w:r>
            <w:r>
              <w:tab/>
            </w:r>
            <w:r>
              <w:tab/>
            </w:r>
            <w:r>
              <w:tab/>
            </w:r>
            <w:r>
              <w:tab/>
              <w:t>2 ans</w:t>
            </w:r>
            <w:r>
              <w:tab/>
            </w:r>
            <w:r>
              <w:tab/>
            </w:r>
            <w:r>
              <w:tab/>
            </w:r>
            <w:r>
              <w:tab/>
            </w:r>
            <w:r>
              <w:tab/>
              <w:t>0</w:t>
            </w:r>
          </w:p>
          <w:p w14:paraId="164925F6" w14:textId="77777777" w:rsidR="00973E84" w:rsidRDefault="00973E84" w:rsidP="005B1B52">
            <w:pPr>
              <w:ind w:left="1589"/>
            </w:pPr>
            <w:r>
              <w:tab/>
            </w:r>
            <w:r>
              <w:tab/>
            </w:r>
            <w:r>
              <w:tab/>
            </w:r>
            <w:r>
              <w:tab/>
            </w:r>
            <w:r>
              <w:tab/>
              <w:t>1 an</w:t>
            </w:r>
            <w:r>
              <w:tab/>
            </w:r>
            <w:r>
              <w:tab/>
            </w:r>
            <w:r>
              <w:tab/>
            </w:r>
            <w:r>
              <w:tab/>
            </w:r>
            <w:r>
              <w:tab/>
              <w:t>0</w:t>
            </w:r>
          </w:p>
          <w:p w14:paraId="0F420D9C" w14:textId="77777777" w:rsidR="00973E84" w:rsidRDefault="00973E84" w:rsidP="005B1B52">
            <w:pPr>
              <w:ind w:left="1589"/>
            </w:pPr>
            <w:r>
              <w:tab/>
            </w:r>
            <w:r>
              <w:tab/>
            </w:r>
            <w:r>
              <w:tab/>
            </w:r>
            <w:r>
              <w:tab/>
            </w:r>
            <w:r>
              <w:tab/>
              <w:t>&lt; 1an</w:t>
            </w:r>
            <w:r>
              <w:tab/>
            </w:r>
            <w:r>
              <w:tab/>
            </w:r>
            <w:r>
              <w:tab/>
            </w:r>
            <w:r>
              <w:tab/>
            </w:r>
            <w:r>
              <w:tab/>
              <w:t xml:space="preserve">   0</w:t>
            </w:r>
          </w:p>
          <w:p w14:paraId="7410D8D5" w14:textId="77777777" w:rsidR="00973E84" w:rsidRDefault="00973E84" w:rsidP="005B1B52">
            <w:pPr>
              <w:spacing w:after="16"/>
              <w:ind w:left="1589"/>
            </w:pPr>
          </w:p>
          <w:p w14:paraId="455B684D" w14:textId="77777777" w:rsidR="00973E84" w:rsidRDefault="00973E84" w:rsidP="005B1B52">
            <w:pPr>
              <w:ind w:left="170"/>
            </w:pPr>
            <w:r>
              <w:rPr>
                <w:b/>
                <w:sz w:val="26"/>
                <w:u w:val="single" w:color="000000"/>
              </w:rPr>
              <w:t>IV-Entretien : Max 28 Points</w:t>
            </w:r>
          </w:p>
          <w:p w14:paraId="5EBD34CD" w14:textId="77777777" w:rsidR="00973E84" w:rsidRDefault="00973E84" w:rsidP="005B1B52">
            <w:r>
              <w:tab/>
              <w:t xml:space="preserve">Expérience dans le domaine (thématique) du projet </w:t>
            </w:r>
            <w:r>
              <w:tab/>
            </w:r>
            <w:r>
              <w:tab/>
            </w:r>
            <w:r>
              <w:tab/>
            </w:r>
            <w:r>
              <w:tab/>
            </w:r>
            <w:r>
              <w:tab/>
            </w:r>
            <w:r>
              <w:rPr>
                <w:b/>
              </w:rPr>
              <w:t>6</w:t>
            </w:r>
          </w:p>
          <w:p w14:paraId="1B9F8CB8" w14:textId="77777777" w:rsidR="00973E84" w:rsidRDefault="00973E84" w:rsidP="005B1B52">
            <w:pPr>
              <w:spacing w:after="28"/>
            </w:pPr>
            <w:r>
              <w:tab/>
              <w:t>Exposé et réponses aux questions :</w:t>
            </w:r>
            <w:r>
              <w:tab/>
            </w:r>
            <w:r>
              <w:tab/>
            </w:r>
            <w:r>
              <w:tab/>
            </w:r>
            <w:r>
              <w:tab/>
            </w:r>
            <w:r>
              <w:tab/>
            </w:r>
            <w:r>
              <w:tab/>
            </w:r>
            <w:r>
              <w:tab/>
            </w:r>
            <w:r>
              <w:rPr>
                <w:b/>
              </w:rPr>
              <w:t>20</w:t>
            </w:r>
          </w:p>
          <w:p w14:paraId="52E62611" w14:textId="77777777" w:rsidR="00973E84" w:rsidRDefault="00973E84" w:rsidP="005B1B52"/>
        </w:tc>
      </w:tr>
    </w:tbl>
    <w:p w14:paraId="767AFB2E" w14:textId="77777777" w:rsidR="00973E84" w:rsidRDefault="00973E84">
      <w:pPr>
        <w:pBdr>
          <w:top w:val="none" w:sz="0" w:space="0" w:color="000000"/>
          <w:left w:val="none" w:sz="0" w:space="0" w:color="000000"/>
          <w:bottom w:val="none" w:sz="0" w:space="0" w:color="000000"/>
          <w:right w:val="none" w:sz="0" w:space="0" w:color="000000"/>
        </w:pBdr>
        <w:spacing w:after="52" w:line="259" w:lineRule="auto"/>
        <w:ind w:left="0" w:firstLine="0"/>
        <w:jc w:val="left"/>
        <w:rPr>
          <w:rFonts w:ascii="Calibri" w:eastAsia="Calibri" w:hAnsi="Calibri" w:cs="Calibri"/>
          <w:sz w:val="20"/>
          <w:szCs w:val="20"/>
        </w:rPr>
      </w:pPr>
    </w:p>
    <w:sectPr w:rsidR="00973E84" w:rsidSect="00361A05">
      <w:pgSz w:w="11906" w:h="16838"/>
      <w:pgMar w:top="734" w:right="1276" w:bottom="694" w:left="139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BAF6F2D2-77C9-41BA-AEE9-46401C114628}"/>
  </w:font>
  <w:font w:name="Cambria">
    <w:panose1 w:val="02040503050406030204"/>
    <w:charset w:val="00"/>
    <w:family w:val="roman"/>
    <w:pitch w:val="variable"/>
    <w:sig w:usb0="E00006FF" w:usb1="420024FF" w:usb2="02000000" w:usb3="00000000" w:csb0="0000019F" w:csb1="00000000"/>
    <w:embedRegular r:id="rId2" w:fontKey="{E3B03CF6-EB85-4210-8531-F3D52F57EEE2}"/>
    <w:embedBold r:id="rId3" w:fontKey="{FA0E50CF-F80D-4B26-8F9A-34FBC8DEC88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fontKey="{A563CC50-C5C9-4D6F-8CED-8FD8042213C5}"/>
    <w:embedBold r:id="rId5" w:fontKey="{9A55501F-A233-42C8-83A5-5F86DB9149E3}"/>
    <w:embedBoldItalic r:id="rId6" w:fontKey="{17AEA048-2C4F-46C2-B58F-55FF8D4995A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056AA"/>
    <w:multiLevelType w:val="multilevel"/>
    <w:tmpl w:val="09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6561C"/>
    <w:multiLevelType w:val="multilevel"/>
    <w:tmpl w:val="54FA8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82521"/>
    <w:multiLevelType w:val="multilevel"/>
    <w:tmpl w:val="12B8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75DF7"/>
    <w:multiLevelType w:val="multilevel"/>
    <w:tmpl w:val="53A4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A513D"/>
    <w:multiLevelType w:val="multilevel"/>
    <w:tmpl w:val="935CC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0E2935"/>
    <w:multiLevelType w:val="multilevel"/>
    <w:tmpl w:val="0472F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B8432A"/>
    <w:multiLevelType w:val="multilevel"/>
    <w:tmpl w:val="B4F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AE75EB"/>
    <w:multiLevelType w:val="multilevel"/>
    <w:tmpl w:val="249AA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81516D"/>
    <w:multiLevelType w:val="multilevel"/>
    <w:tmpl w:val="1328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BC5246"/>
    <w:multiLevelType w:val="multilevel"/>
    <w:tmpl w:val="293C6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EC100B"/>
    <w:multiLevelType w:val="multilevel"/>
    <w:tmpl w:val="3432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F83F55"/>
    <w:multiLevelType w:val="multilevel"/>
    <w:tmpl w:val="B3960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3424C1"/>
    <w:multiLevelType w:val="multilevel"/>
    <w:tmpl w:val="926A5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771954"/>
    <w:multiLevelType w:val="multilevel"/>
    <w:tmpl w:val="C2224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621DF9"/>
    <w:multiLevelType w:val="multilevel"/>
    <w:tmpl w:val="34400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C92B5B"/>
    <w:multiLevelType w:val="multilevel"/>
    <w:tmpl w:val="0FB63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7447C2"/>
    <w:multiLevelType w:val="multilevel"/>
    <w:tmpl w:val="23B2C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0D2E20"/>
    <w:multiLevelType w:val="multilevel"/>
    <w:tmpl w:val="999E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C94CD8"/>
    <w:multiLevelType w:val="hybridMultilevel"/>
    <w:tmpl w:val="9670AA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EAD2521"/>
    <w:multiLevelType w:val="multilevel"/>
    <w:tmpl w:val="33C6A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42C7A"/>
    <w:multiLevelType w:val="multilevel"/>
    <w:tmpl w:val="141AA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AD37B7"/>
    <w:multiLevelType w:val="hybridMultilevel"/>
    <w:tmpl w:val="4ED22344"/>
    <w:lvl w:ilvl="0" w:tplc="3C0C0AB0">
      <w:numFmt w:val="bullet"/>
      <w:lvlText w:val="-"/>
      <w:lvlJc w:val="left"/>
      <w:pPr>
        <w:ind w:left="382" w:hanging="360"/>
      </w:pPr>
      <w:rPr>
        <w:rFonts w:ascii="Times New Roman" w:eastAsia="Times New Roman" w:hAnsi="Times New Roman" w:cs="Times New Roman" w:hint="default"/>
      </w:rPr>
    </w:lvl>
    <w:lvl w:ilvl="1" w:tplc="040C0003" w:tentative="1">
      <w:start w:val="1"/>
      <w:numFmt w:val="bullet"/>
      <w:lvlText w:val="o"/>
      <w:lvlJc w:val="left"/>
      <w:pPr>
        <w:ind w:left="1102" w:hanging="360"/>
      </w:pPr>
      <w:rPr>
        <w:rFonts w:ascii="Courier New" w:hAnsi="Courier New" w:cs="Courier New" w:hint="default"/>
      </w:rPr>
    </w:lvl>
    <w:lvl w:ilvl="2" w:tplc="040C0005" w:tentative="1">
      <w:start w:val="1"/>
      <w:numFmt w:val="bullet"/>
      <w:lvlText w:val=""/>
      <w:lvlJc w:val="left"/>
      <w:pPr>
        <w:ind w:left="1822" w:hanging="360"/>
      </w:pPr>
      <w:rPr>
        <w:rFonts w:ascii="Wingdings" w:hAnsi="Wingdings" w:hint="default"/>
      </w:rPr>
    </w:lvl>
    <w:lvl w:ilvl="3" w:tplc="040C0001" w:tentative="1">
      <w:start w:val="1"/>
      <w:numFmt w:val="bullet"/>
      <w:lvlText w:val=""/>
      <w:lvlJc w:val="left"/>
      <w:pPr>
        <w:ind w:left="2542" w:hanging="360"/>
      </w:pPr>
      <w:rPr>
        <w:rFonts w:ascii="Symbol" w:hAnsi="Symbol" w:hint="default"/>
      </w:rPr>
    </w:lvl>
    <w:lvl w:ilvl="4" w:tplc="040C0003" w:tentative="1">
      <w:start w:val="1"/>
      <w:numFmt w:val="bullet"/>
      <w:lvlText w:val="o"/>
      <w:lvlJc w:val="left"/>
      <w:pPr>
        <w:ind w:left="3262" w:hanging="360"/>
      </w:pPr>
      <w:rPr>
        <w:rFonts w:ascii="Courier New" w:hAnsi="Courier New" w:cs="Courier New" w:hint="default"/>
      </w:rPr>
    </w:lvl>
    <w:lvl w:ilvl="5" w:tplc="040C0005" w:tentative="1">
      <w:start w:val="1"/>
      <w:numFmt w:val="bullet"/>
      <w:lvlText w:val=""/>
      <w:lvlJc w:val="left"/>
      <w:pPr>
        <w:ind w:left="3982" w:hanging="360"/>
      </w:pPr>
      <w:rPr>
        <w:rFonts w:ascii="Wingdings" w:hAnsi="Wingdings" w:hint="default"/>
      </w:rPr>
    </w:lvl>
    <w:lvl w:ilvl="6" w:tplc="040C0001" w:tentative="1">
      <w:start w:val="1"/>
      <w:numFmt w:val="bullet"/>
      <w:lvlText w:val=""/>
      <w:lvlJc w:val="left"/>
      <w:pPr>
        <w:ind w:left="4702" w:hanging="360"/>
      </w:pPr>
      <w:rPr>
        <w:rFonts w:ascii="Symbol" w:hAnsi="Symbol" w:hint="default"/>
      </w:rPr>
    </w:lvl>
    <w:lvl w:ilvl="7" w:tplc="040C0003" w:tentative="1">
      <w:start w:val="1"/>
      <w:numFmt w:val="bullet"/>
      <w:lvlText w:val="o"/>
      <w:lvlJc w:val="left"/>
      <w:pPr>
        <w:ind w:left="5422" w:hanging="360"/>
      </w:pPr>
      <w:rPr>
        <w:rFonts w:ascii="Courier New" w:hAnsi="Courier New" w:cs="Courier New" w:hint="default"/>
      </w:rPr>
    </w:lvl>
    <w:lvl w:ilvl="8" w:tplc="040C0005" w:tentative="1">
      <w:start w:val="1"/>
      <w:numFmt w:val="bullet"/>
      <w:lvlText w:val=""/>
      <w:lvlJc w:val="left"/>
      <w:pPr>
        <w:ind w:left="6142" w:hanging="360"/>
      </w:pPr>
      <w:rPr>
        <w:rFonts w:ascii="Wingdings" w:hAnsi="Wingdings" w:hint="default"/>
      </w:rPr>
    </w:lvl>
  </w:abstractNum>
  <w:abstractNum w:abstractNumId="22" w15:restartNumberingAfterBreak="0">
    <w:nsid w:val="7D893242"/>
    <w:multiLevelType w:val="multilevel"/>
    <w:tmpl w:val="9E8AA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4907677">
    <w:abstractNumId w:val="14"/>
  </w:num>
  <w:num w:numId="2" w16cid:durableId="797649310">
    <w:abstractNumId w:val="5"/>
  </w:num>
  <w:num w:numId="3" w16cid:durableId="926185765">
    <w:abstractNumId w:val="0"/>
  </w:num>
  <w:num w:numId="4" w16cid:durableId="2117361615">
    <w:abstractNumId w:val="19"/>
  </w:num>
  <w:num w:numId="5" w16cid:durableId="741872763">
    <w:abstractNumId w:val="12"/>
  </w:num>
  <w:num w:numId="6" w16cid:durableId="611402667">
    <w:abstractNumId w:val="20"/>
  </w:num>
  <w:num w:numId="7" w16cid:durableId="1709604526">
    <w:abstractNumId w:val="9"/>
  </w:num>
  <w:num w:numId="8" w16cid:durableId="1649362825">
    <w:abstractNumId w:val="11"/>
  </w:num>
  <w:num w:numId="9" w16cid:durableId="1463427934">
    <w:abstractNumId w:val="3"/>
  </w:num>
  <w:num w:numId="10" w16cid:durableId="729378499">
    <w:abstractNumId w:val="22"/>
  </w:num>
  <w:num w:numId="11" w16cid:durableId="660547722">
    <w:abstractNumId w:val="2"/>
  </w:num>
  <w:num w:numId="12" w16cid:durableId="1806925726">
    <w:abstractNumId w:val="21"/>
  </w:num>
  <w:num w:numId="13" w16cid:durableId="296641020">
    <w:abstractNumId w:val="10"/>
  </w:num>
  <w:num w:numId="14" w16cid:durableId="890994521">
    <w:abstractNumId w:val="6"/>
  </w:num>
  <w:num w:numId="15" w16cid:durableId="1460491132">
    <w:abstractNumId w:val="13"/>
  </w:num>
  <w:num w:numId="16" w16cid:durableId="1726489283">
    <w:abstractNumId w:val="1"/>
  </w:num>
  <w:num w:numId="17" w16cid:durableId="1571042124">
    <w:abstractNumId w:val="17"/>
  </w:num>
  <w:num w:numId="18" w16cid:durableId="429935128">
    <w:abstractNumId w:val="7"/>
  </w:num>
  <w:num w:numId="19" w16cid:durableId="1133985418">
    <w:abstractNumId w:val="15"/>
  </w:num>
  <w:num w:numId="20" w16cid:durableId="2072381739">
    <w:abstractNumId w:val="4"/>
  </w:num>
  <w:num w:numId="21" w16cid:durableId="2083403951">
    <w:abstractNumId w:val="8"/>
  </w:num>
  <w:num w:numId="22" w16cid:durableId="265618171">
    <w:abstractNumId w:val="16"/>
  </w:num>
  <w:num w:numId="23" w16cid:durableId="71489219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A03"/>
    <w:rsid w:val="00016990"/>
    <w:rsid w:val="00025177"/>
    <w:rsid w:val="0007463F"/>
    <w:rsid w:val="001140D1"/>
    <w:rsid w:val="00127625"/>
    <w:rsid w:val="00131315"/>
    <w:rsid w:val="00164D33"/>
    <w:rsid w:val="0017310D"/>
    <w:rsid w:val="001A46B9"/>
    <w:rsid w:val="001B3281"/>
    <w:rsid w:val="001D238C"/>
    <w:rsid w:val="001D4F27"/>
    <w:rsid w:val="002165A2"/>
    <w:rsid w:val="002619D8"/>
    <w:rsid w:val="002B4F65"/>
    <w:rsid w:val="0033030F"/>
    <w:rsid w:val="00361A05"/>
    <w:rsid w:val="003F54AE"/>
    <w:rsid w:val="0040050B"/>
    <w:rsid w:val="00402194"/>
    <w:rsid w:val="00407925"/>
    <w:rsid w:val="0043255D"/>
    <w:rsid w:val="00464DD7"/>
    <w:rsid w:val="00474958"/>
    <w:rsid w:val="00490EF6"/>
    <w:rsid w:val="004958CD"/>
    <w:rsid w:val="004A518C"/>
    <w:rsid w:val="004C2810"/>
    <w:rsid w:val="004E2BDB"/>
    <w:rsid w:val="005C370C"/>
    <w:rsid w:val="006142FF"/>
    <w:rsid w:val="00627477"/>
    <w:rsid w:val="006319BE"/>
    <w:rsid w:val="006A1A03"/>
    <w:rsid w:val="006C18AF"/>
    <w:rsid w:val="00722229"/>
    <w:rsid w:val="007768AC"/>
    <w:rsid w:val="007C690B"/>
    <w:rsid w:val="007D0A59"/>
    <w:rsid w:val="007E1626"/>
    <w:rsid w:val="00824B6C"/>
    <w:rsid w:val="0084528F"/>
    <w:rsid w:val="00867712"/>
    <w:rsid w:val="00880B41"/>
    <w:rsid w:val="008E0C1F"/>
    <w:rsid w:val="00910E1E"/>
    <w:rsid w:val="00956E98"/>
    <w:rsid w:val="00962022"/>
    <w:rsid w:val="00973E84"/>
    <w:rsid w:val="0099035A"/>
    <w:rsid w:val="009F0B02"/>
    <w:rsid w:val="00A04397"/>
    <w:rsid w:val="00A13BD0"/>
    <w:rsid w:val="00A50375"/>
    <w:rsid w:val="00A53AAA"/>
    <w:rsid w:val="00A65311"/>
    <w:rsid w:val="00A73D96"/>
    <w:rsid w:val="00B6184B"/>
    <w:rsid w:val="00B63E00"/>
    <w:rsid w:val="00B65368"/>
    <w:rsid w:val="00B70015"/>
    <w:rsid w:val="00BC2656"/>
    <w:rsid w:val="00BE038E"/>
    <w:rsid w:val="00BF429C"/>
    <w:rsid w:val="00C2249D"/>
    <w:rsid w:val="00C502E2"/>
    <w:rsid w:val="00C81290"/>
    <w:rsid w:val="00CA73B1"/>
    <w:rsid w:val="00CC41D4"/>
    <w:rsid w:val="00CD6E0C"/>
    <w:rsid w:val="00D2055A"/>
    <w:rsid w:val="00D267A5"/>
    <w:rsid w:val="00D26A14"/>
    <w:rsid w:val="00D93555"/>
    <w:rsid w:val="00DA5E67"/>
    <w:rsid w:val="00DD789C"/>
    <w:rsid w:val="00DF3648"/>
    <w:rsid w:val="00DF4BCA"/>
    <w:rsid w:val="00DF4EF5"/>
    <w:rsid w:val="00E170AA"/>
    <w:rsid w:val="00E30A1A"/>
    <w:rsid w:val="00E75788"/>
    <w:rsid w:val="00EC6FBC"/>
    <w:rsid w:val="00F26C08"/>
    <w:rsid w:val="00F47D1E"/>
    <w:rsid w:val="00F52243"/>
    <w:rsid w:val="00F54AB4"/>
    <w:rsid w:val="00F80598"/>
    <w:rsid w:val="00FE2DC4"/>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034A9"/>
  <w15:docId w15:val="{D0A1AB81-C9AA-4972-B17E-1477494E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pPr>
        <w:pBdr>
          <w:top w:val="single" w:sz="6" w:space="0" w:color="000000"/>
          <w:left w:val="single" w:sz="6" w:space="0" w:color="000000"/>
          <w:bottom w:val="single" w:sz="6" w:space="0" w:color="000000"/>
          <w:right w:val="single" w:sz="6" w:space="0" w:color="000000"/>
        </w:pBdr>
        <w:spacing w:line="249" w:lineRule="auto"/>
        <w:ind w:left="32" w:hanging="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A05"/>
  </w:style>
  <w:style w:type="paragraph" w:styleId="Titre1">
    <w:name w:val="heading 1"/>
    <w:basedOn w:val="Normal"/>
    <w:next w:val="Normal"/>
    <w:uiPriority w:val="9"/>
    <w:qFormat/>
    <w:rsid w:val="00361A05"/>
    <w:pPr>
      <w:keepNext/>
      <w:keepLines/>
      <w:spacing w:before="480" w:after="120"/>
      <w:outlineLvl w:val="0"/>
    </w:pPr>
    <w:rPr>
      <w:b/>
      <w:bCs/>
      <w:sz w:val="48"/>
      <w:szCs w:val="48"/>
    </w:rPr>
  </w:style>
  <w:style w:type="paragraph" w:styleId="Titre2">
    <w:name w:val="heading 2"/>
    <w:basedOn w:val="Normal"/>
    <w:next w:val="Normal"/>
    <w:uiPriority w:val="9"/>
    <w:semiHidden/>
    <w:unhideWhenUsed/>
    <w:qFormat/>
    <w:rsid w:val="00361A05"/>
    <w:pPr>
      <w:keepNext/>
      <w:keepLines/>
      <w:spacing w:before="360" w:after="80"/>
      <w:outlineLvl w:val="1"/>
    </w:pPr>
    <w:rPr>
      <w:b/>
      <w:bCs/>
      <w:sz w:val="36"/>
      <w:szCs w:val="36"/>
    </w:rPr>
  </w:style>
  <w:style w:type="paragraph" w:styleId="Titre3">
    <w:name w:val="heading 3"/>
    <w:basedOn w:val="Normal"/>
    <w:next w:val="Normal"/>
    <w:uiPriority w:val="9"/>
    <w:semiHidden/>
    <w:unhideWhenUsed/>
    <w:qFormat/>
    <w:rsid w:val="00361A05"/>
    <w:pPr>
      <w:keepNext/>
      <w:keepLines/>
      <w:spacing w:before="280" w:after="80"/>
      <w:outlineLvl w:val="2"/>
    </w:pPr>
    <w:rPr>
      <w:b/>
      <w:bCs/>
      <w:sz w:val="28"/>
      <w:szCs w:val="28"/>
    </w:rPr>
  </w:style>
  <w:style w:type="paragraph" w:styleId="Titre4">
    <w:name w:val="heading 4"/>
    <w:basedOn w:val="Normal"/>
    <w:next w:val="Normal"/>
    <w:uiPriority w:val="9"/>
    <w:semiHidden/>
    <w:unhideWhenUsed/>
    <w:qFormat/>
    <w:rsid w:val="00361A05"/>
    <w:pPr>
      <w:keepNext/>
      <w:keepLines/>
      <w:spacing w:before="240" w:after="40"/>
      <w:outlineLvl w:val="3"/>
    </w:pPr>
    <w:rPr>
      <w:b/>
      <w:bCs/>
    </w:rPr>
  </w:style>
  <w:style w:type="paragraph" w:styleId="Titre5">
    <w:name w:val="heading 5"/>
    <w:basedOn w:val="Normal"/>
    <w:next w:val="Normal"/>
    <w:uiPriority w:val="9"/>
    <w:semiHidden/>
    <w:unhideWhenUsed/>
    <w:qFormat/>
    <w:rsid w:val="00361A05"/>
    <w:pPr>
      <w:keepNext/>
      <w:keepLines/>
      <w:spacing w:before="220" w:after="40"/>
      <w:outlineLvl w:val="4"/>
    </w:pPr>
    <w:rPr>
      <w:b/>
      <w:bCs/>
      <w:sz w:val="22"/>
      <w:szCs w:val="22"/>
    </w:rPr>
  </w:style>
  <w:style w:type="paragraph" w:styleId="Titre6">
    <w:name w:val="heading 6"/>
    <w:basedOn w:val="Normal"/>
    <w:next w:val="Normal"/>
    <w:uiPriority w:val="9"/>
    <w:semiHidden/>
    <w:unhideWhenUsed/>
    <w:qFormat/>
    <w:rsid w:val="00361A05"/>
    <w:pPr>
      <w:keepNext/>
      <w:keepLines/>
      <w:spacing w:before="200" w:after="40"/>
      <w:outlineLvl w:val="5"/>
    </w:pPr>
    <w:rPr>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rsid w:val="00361A05"/>
    <w:tblPr>
      <w:tblCellMar>
        <w:top w:w="100" w:type="dxa"/>
        <w:left w:w="100" w:type="dxa"/>
        <w:bottom w:w="100" w:type="dxa"/>
        <w:right w:w="100" w:type="dxa"/>
      </w:tblCellMar>
    </w:tblPr>
  </w:style>
  <w:style w:type="paragraph" w:styleId="Titre">
    <w:name w:val="Title"/>
    <w:basedOn w:val="Normal"/>
    <w:next w:val="Normal"/>
    <w:uiPriority w:val="10"/>
    <w:qFormat/>
    <w:rsid w:val="00361A05"/>
    <w:pPr>
      <w:keepNext/>
      <w:keepLines/>
      <w:spacing w:before="480" w:after="120"/>
    </w:pPr>
    <w:rPr>
      <w:b/>
      <w:bCs/>
      <w:sz w:val="72"/>
      <w:szCs w:val="72"/>
    </w:rPr>
  </w:style>
  <w:style w:type="paragraph" w:styleId="Sous-titre">
    <w:name w:val="Subtitle"/>
    <w:basedOn w:val="Normal"/>
    <w:next w:val="Normal"/>
    <w:uiPriority w:val="11"/>
    <w:qFormat/>
    <w:rsid w:val="00361A05"/>
    <w:pPr>
      <w:keepNext/>
      <w:keepLines/>
      <w:spacing w:before="360" w:after="80"/>
    </w:pPr>
    <w:rPr>
      <w:rFonts w:ascii="Georgia" w:eastAsia="Georgia" w:hAnsi="Georgia" w:cs="Georgia"/>
      <w:i/>
      <w:iCs/>
      <w:color w:val="666666"/>
      <w:sz w:val="48"/>
      <w:szCs w:val="48"/>
    </w:rPr>
  </w:style>
  <w:style w:type="table" w:customStyle="1" w:styleId="a">
    <w:basedOn w:val="TableNormal"/>
    <w:rsid w:val="00361A05"/>
    <w:pPr>
      <w:spacing w:line="240" w:lineRule="auto"/>
    </w:pPr>
    <w:tblPr>
      <w:tblStyleRowBandSize w:val="1"/>
      <w:tblStyleColBandSize w:val="1"/>
      <w:tblCellMar>
        <w:top w:w="0" w:type="dxa"/>
        <w:left w:w="70" w:type="dxa"/>
        <w:bottom w:w="0" w:type="dxa"/>
        <w:right w:w="72" w:type="dxa"/>
      </w:tblCellMar>
    </w:tblPr>
  </w:style>
  <w:style w:type="paragraph" w:customStyle="1" w:styleId="isselectedend">
    <w:name w:val="isselectedend"/>
    <w:basedOn w:val="Normal"/>
    <w:rsid w:val="00BC2656"/>
    <w:pPr>
      <w:pBdr>
        <w:top w:val="none" w:sz="0" w:space="0" w:color="auto"/>
        <w:left w:val="none" w:sz="0" w:space="0" w:color="auto"/>
        <w:bottom w:val="none" w:sz="0" w:space="0" w:color="auto"/>
        <w:right w:val="none" w:sz="0" w:space="0" w:color="auto"/>
      </w:pBdr>
      <w:spacing w:before="100" w:beforeAutospacing="1" w:after="100" w:afterAutospacing="1" w:line="240" w:lineRule="auto"/>
      <w:ind w:left="0" w:firstLine="0"/>
      <w:jc w:val="left"/>
    </w:pPr>
  </w:style>
  <w:style w:type="paragraph" w:styleId="NormalWeb">
    <w:name w:val="Normal (Web)"/>
    <w:basedOn w:val="Normal"/>
    <w:uiPriority w:val="99"/>
    <w:unhideWhenUsed/>
    <w:rsid w:val="00BC2656"/>
    <w:pPr>
      <w:pBdr>
        <w:top w:val="none" w:sz="0" w:space="0" w:color="auto"/>
        <w:left w:val="none" w:sz="0" w:space="0" w:color="auto"/>
        <w:bottom w:val="none" w:sz="0" w:space="0" w:color="auto"/>
        <w:right w:val="none" w:sz="0" w:space="0" w:color="auto"/>
      </w:pBdr>
      <w:spacing w:before="100" w:beforeAutospacing="1" w:after="100" w:afterAutospacing="1" w:line="240" w:lineRule="auto"/>
      <w:ind w:left="0" w:firstLine="0"/>
      <w:jc w:val="left"/>
    </w:pPr>
  </w:style>
  <w:style w:type="paragraph" w:styleId="Paragraphedeliste">
    <w:name w:val="List Paragraph"/>
    <w:basedOn w:val="Normal"/>
    <w:uiPriority w:val="34"/>
    <w:qFormat/>
    <w:rsid w:val="00910E1E"/>
    <w:pPr>
      <w:ind w:left="720"/>
      <w:contextualSpacing/>
    </w:pPr>
  </w:style>
  <w:style w:type="character" w:styleId="Accentuation">
    <w:name w:val="Emphasis"/>
    <w:basedOn w:val="Policepardfaut"/>
    <w:uiPriority w:val="20"/>
    <w:qFormat/>
    <w:rsid w:val="00E75788"/>
    <w:rPr>
      <w:i/>
      <w:iCs/>
    </w:rPr>
  </w:style>
  <w:style w:type="table" w:customStyle="1" w:styleId="TableGrid">
    <w:name w:val="TableGrid"/>
    <w:rsid w:val="00973E84"/>
    <w:pPr>
      <w:pBdr>
        <w:top w:val="none" w:sz="0" w:space="0" w:color="auto"/>
        <w:left w:val="none" w:sz="0" w:space="0" w:color="auto"/>
        <w:bottom w:val="none" w:sz="0" w:space="0" w:color="auto"/>
        <w:right w:val="none" w:sz="0" w:space="0" w:color="auto"/>
      </w:pBdr>
      <w:spacing w:line="240" w:lineRule="auto"/>
      <w:ind w:left="0" w:firstLine="0"/>
      <w:jc w:val="left"/>
    </w:pPr>
    <w:rPr>
      <w:rFonts w:asciiTheme="minorHAnsi" w:eastAsiaTheme="minorEastAsia" w:hAnsiTheme="minorHAnsi" w:cstheme="minorBidi"/>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2542</Words>
  <Characters>14493</Characters>
  <Application>Microsoft Office Word</Application>
  <DocSecurity>0</DocSecurity>
  <Lines>120</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khaoula</dc:creator>
  <cp:lastModifiedBy>dell</cp:lastModifiedBy>
  <cp:revision>2</cp:revision>
  <dcterms:created xsi:type="dcterms:W3CDTF">2026-09-28T03:41:00Z</dcterms:created>
  <dcterms:modified xsi:type="dcterms:W3CDTF">2026-09-28T03:41:00Z</dcterms:modified>
</cp:coreProperties>
</file>